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1221" w14:textId="290CC217" w:rsidR="00F81E93" w:rsidRPr="00BC4713" w:rsidRDefault="007A3A01" w:rsidP="00706FEF">
      <w:pPr>
        <w:rPr>
          <w:rFonts w:ascii="Arial" w:hAnsi="Arial" w:cs="Arial"/>
          <w:b/>
          <w:sz w:val="28"/>
        </w:rPr>
      </w:pPr>
      <w:r>
        <w:rPr>
          <w:rFonts w:ascii="Arial" w:hAnsi="Arial" w:cs="Arial"/>
          <w:b/>
          <w:noProof/>
          <w:sz w:val="28"/>
        </w:rPr>
        <w:drawing>
          <wp:inline distT="0" distB="0" distL="0" distR="0" wp14:anchorId="473F724F" wp14:editId="255F272C">
            <wp:extent cx="2421046" cy="105902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268" cy="1066999"/>
                    </a:xfrm>
                    <a:prstGeom prst="rect">
                      <a:avLst/>
                    </a:prstGeom>
                    <a:noFill/>
                  </pic:spPr>
                </pic:pic>
              </a:graphicData>
            </a:graphic>
          </wp:inline>
        </w:drawing>
      </w:r>
    </w:p>
    <w:p w14:paraId="238770F4" w14:textId="77777777" w:rsidR="00F81E93" w:rsidRDefault="00F81E93" w:rsidP="00833302">
      <w:pPr>
        <w:jc w:val="both"/>
        <w:rPr>
          <w:rFonts w:ascii="Arial" w:hAnsi="Arial" w:cs="Arial"/>
          <w:b/>
          <w:color w:val="C00000"/>
        </w:rPr>
      </w:pPr>
    </w:p>
    <w:p w14:paraId="7A2A3075" w14:textId="2F224F1E" w:rsidR="00EC6923" w:rsidRDefault="00CE4295" w:rsidP="00706FEF">
      <w:pPr>
        <w:jc w:val="center"/>
        <w:rPr>
          <w:rFonts w:ascii="Arial" w:hAnsi="Arial" w:cs="Arial"/>
          <w:b/>
          <w:sz w:val="32"/>
          <w:szCs w:val="32"/>
        </w:rPr>
      </w:pPr>
      <w:r>
        <w:rPr>
          <w:rFonts w:ascii="Arial" w:hAnsi="Arial" w:cs="Arial"/>
          <w:b/>
          <w:sz w:val="32"/>
          <w:szCs w:val="32"/>
        </w:rPr>
        <w:t>SMALL</w:t>
      </w:r>
      <w:r w:rsidR="007A3A01" w:rsidRPr="007A3A01">
        <w:rPr>
          <w:rFonts w:ascii="Arial" w:hAnsi="Arial" w:cs="Arial"/>
          <w:b/>
          <w:sz w:val="32"/>
          <w:szCs w:val="32"/>
        </w:rPr>
        <w:t xml:space="preserve"> CREATIVE PROJECT GRANT</w:t>
      </w:r>
    </w:p>
    <w:p w14:paraId="4BA5E589" w14:textId="59F72A9A" w:rsidR="007A3A01" w:rsidRPr="007A3A01" w:rsidRDefault="00EC6923" w:rsidP="00706FEF">
      <w:pPr>
        <w:jc w:val="center"/>
        <w:rPr>
          <w:rFonts w:ascii="Arial" w:hAnsi="Arial" w:cs="Arial"/>
          <w:b/>
          <w:sz w:val="32"/>
          <w:szCs w:val="32"/>
        </w:rPr>
      </w:pPr>
      <w:r>
        <w:rPr>
          <w:rFonts w:ascii="Arial" w:hAnsi="Arial" w:cs="Arial"/>
          <w:b/>
          <w:sz w:val="32"/>
          <w:szCs w:val="32"/>
        </w:rPr>
        <w:t>GUIDANCE</w:t>
      </w:r>
    </w:p>
    <w:p w14:paraId="20E2C576" w14:textId="5AAC2FC8" w:rsidR="00733977" w:rsidRPr="00733977" w:rsidRDefault="00733977" w:rsidP="00733977">
      <w:pPr>
        <w:spacing w:line="276" w:lineRule="auto"/>
        <w:rPr>
          <w:rFonts w:ascii="Arial" w:hAnsi="Arial" w:cs="Arial"/>
          <w:sz w:val="22"/>
          <w:szCs w:val="22"/>
        </w:rPr>
      </w:pPr>
    </w:p>
    <w:tbl>
      <w:tblPr>
        <w:tblStyle w:val="TableGrid"/>
        <w:tblW w:w="10060" w:type="dxa"/>
        <w:tblLook w:val="04A0" w:firstRow="1" w:lastRow="0" w:firstColumn="1" w:lastColumn="0" w:noHBand="0" w:noVBand="1"/>
      </w:tblPr>
      <w:tblGrid>
        <w:gridCol w:w="3397"/>
        <w:gridCol w:w="6663"/>
      </w:tblGrid>
      <w:tr w:rsidR="00733977" w:rsidRPr="00EC6923" w14:paraId="3851DBE6" w14:textId="77777777" w:rsidTr="00EC6923">
        <w:trPr>
          <w:trHeight w:val="394"/>
        </w:trPr>
        <w:tc>
          <w:tcPr>
            <w:tcW w:w="3397" w:type="dxa"/>
            <w:shd w:val="clear" w:color="auto" w:fill="auto"/>
          </w:tcPr>
          <w:p w14:paraId="36BE0327" w14:textId="209C38BA" w:rsidR="00733977" w:rsidRPr="00EC6923" w:rsidRDefault="00EC6923" w:rsidP="00EC6923">
            <w:pPr>
              <w:spacing w:before="120" w:after="120" w:line="276" w:lineRule="auto"/>
              <w:rPr>
                <w:rFonts w:ascii="Arial" w:hAnsi="Arial" w:cs="Arial"/>
                <w:b/>
                <w:bCs/>
              </w:rPr>
            </w:pPr>
            <w:r w:rsidRPr="00EC6923">
              <w:rPr>
                <w:rFonts w:ascii="Arial" w:hAnsi="Arial" w:cs="Arial"/>
                <w:b/>
                <w:bCs/>
              </w:rPr>
              <w:t>Name of Fund</w:t>
            </w:r>
          </w:p>
        </w:tc>
        <w:tc>
          <w:tcPr>
            <w:tcW w:w="6663" w:type="dxa"/>
            <w:shd w:val="clear" w:color="auto" w:fill="auto"/>
          </w:tcPr>
          <w:p w14:paraId="328BCD5B" w14:textId="5C93BBD9" w:rsidR="00733977" w:rsidRPr="00EC6923" w:rsidRDefault="00CE4295" w:rsidP="00EC6923">
            <w:pPr>
              <w:spacing w:before="120" w:after="120" w:line="276" w:lineRule="auto"/>
              <w:rPr>
                <w:rFonts w:ascii="Arial" w:hAnsi="Arial" w:cs="Arial"/>
                <w:b/>
                <w:bCs/>
              </w:rPr>
            </w:pPr>
            <w:r>
              <w:rPr>
                <w:rFonts w:ascii="Arial" w:hAnsi="Arial" w:cs="Arial"/>
                <w:b/>
                <w:bCs/>
              </w:rPr>
              <w:t>Small</w:t>
            </w:r>
            <w:r w:rsidR="00EC6923" w:rsidRPr="00EC6923">
              <w:rPr>
                <w:rFonts w:ascii="Arial" w:hAnsi="Arial" w:cs="Arial"/>
                <w:b/>
                <w:bCs/>
              </w:rPr>
              <w:t xml:space="preserve"> Creative Project Grant</w:t>
            </w:r>
          </w:p>
        </w:tc>
      </w:tr>
      <w:tr w:rsidR="00EC6923" w:rsidRPr="00E11D5C" w14:paraId="740402BB" w14:textId="77777777" w:rsidTr="00E5613E">
        <w:trPr>
          <w:trHeight w:val="397"/>
        </w:trPr>
        <w:tc>
          <w:tcPr>
            <w:tcW w:w="10060" w:type="dxa"/>
            <w:gridSpan w:val="2"/>
            <w:shd w:val="clear" w:color="auto" w:fill="E7E6E6" w:themeFill="background2"/>
            <w:vAlign w:val="center"/>
          </w:tcPr>
          <w:p w14:paraId="0BE1E467" w14:textId="3A9C28B0" w:rsidR="00EC6923" w:rsidRPr="00EC6923" w:rsidRDefault="00EC6923" w:rsidP="00EC6923">
            <w:pPr>
              <w:pStyle w:val="ListParagraph"/>
              <w:numPr>
                <w:ilvl w:val="0"/>
                <w:numId w:val="13"/>
              </w:numPr>
              <w:spacing w:line="276" w:lineRule="auto"/>
              <w:rPr>
                <w:rFonts w:ascii="Arial" w:hAnsi="Arial" w:cs="Arial"/>
                <w:b/>
                <w:bCs/>
              </w:rPr>
            </w:pPr>
            <w:r w:rsidRPr="00EC6923">
              <w:rPr>
                <w:rFonts w:ascii="Arial" w:hAnsi="Arial" w:cs="Arial"/>
                <w:b/>
                <w:bCs/>
              </w:rPr>
              <w:t>Summary</w:t>
            </w:r>
          </w:p>
        </w:tc>
      </w:tr>
      <w:tr w:rsidR="00EC6923" w:rsidRPr="00EC6923" w14:paraId="0B1E45C1" w14:textId="77777777" w:rsidTr="00EC6923">
        <w:trPr>
          <w:trHeight w:val="397"/>
        </w:trPr>
        <w:tc>
          <w:tcPr>
            <w:tcW w:w="10060" w:type="dxa"/>
            <w:gridSpan w:val="2"/>
            <w:shd w:val="clear" w:color="auto" w:fill="auto"/>
            <w:vAlign w:val="center"/>
          </w:tcPr>
          <w:p w14:paraId="4F522C5D" w14:textId="77777777" w:rsidR="00EC6923" w:rsidRDefault="00EC6923" w:rsidP="00EC6923">
            <w:pPr>
              <w:pStyle w:val="ListParagraph"/>
              <w:numPr>
                <w:ilvl w:val="0"/>
                <w:numId w:val="14"/>
              </w:numPr>
              <w:spacing w:line="276" w:lineRule="auto"/>
              <w:rPr>
                <w:rFonts w:ascii="Arial" w:hAnsi="Arial" w:cs="Arial"/>
              </w:rPr>
            </w:pPr>
            <w:r>
              <w:rPr>
                <w:rFonts w:ascii="Arial" w:hAnsi="Arial" w:cs="Arial"/>
              </w:rPr>
              <w:t>For one-off events and activities</w:t>
            </w:r>
          </w:p>
          <w:p w14:paraId="2A25B302" w14:textId="4E5209BE" w:rsidR="00EC6923" w:rsidRDefault="00EC6923" w:rsidP="00EC6923">
            <w:pPr>
              <w:pStyle w:val="ListParagraph"/>
              <w:numPr>
                <w:ilvl w:val="0"/>
                <w:numId w:val="14"/>
              </w:numPr>
              <w:spacing w:line="276" w:lineRule="auto"/>
              <w:rPr>
                <w:rFonts w:ascii="Arial" w:hAnsi="Arial" w:cs="Arial"/>
              </w:rPr>
            </w:pPr>
            <w:r>
              <w:rPr>
                <w:rFonts w:ascii="Arial" w:hAnsi="Arial" w:cs="Arial"/>
              </w:rPr>
              <w:t>Grants between £500 and a maximum of £</w:t>
            </w:r>
            <w:r w:rsidR="00CE4295">
              <w:rPr>
                <w:rFonts w:ascii="Arial" w:hAnsi="Arial" w:cs="Arial"/>
              </w:rPr>
              <w:t>1</w:t>
            </w:r>
            <w:r>
              <w:rPr>
                <w:rFonts w:ascii="Arial" w:hAnsi="Arial" w:cs="Arial"/>
              </w:rPr>
              <w:t>,500</w:t>
            </w:r>
          </w:p>
          <w:p w14:paraId="35EE1EBF" w14:textId="54EB41E0" w:rsidR="00EC6923" w:rsidRPr="00EC6923" w:rsidRDefault="00CE4295" w:rsidP="00EC6923">
            <w:pPr>
              <w:pStyle w:val="ListParagraph"/>
              <w:numPr>
                <w:ilvl w:val="0"/>
                <w:numId w:val="14"/>
              </w:numPr>
              <w:spacing w:line="276" w:lineRule="auto"/>
              <w:rPr>
                <w:rFonts w:ascii="Arial" w:hAnsi="Arial" w:cs="Arial"/>
              </w:rPr>
            </w:pPr>
            <w:r>
              <w:rPr>
                <w:rFonts w:ascii="Arial" w:hAnsi="Arial" w:cs="Arial"/>
              </w:rPr>
              <w:t xml:space="preserve">No </w:t>
            </w:r>
            <w:r w:rsidR="00272291">
              <w:rPr>
                <w:rFonts w:ascii="Arial" w:hAnsi="Arial" w:cs="Arial"/>
              </w:rPr>
              <w:t>m</w:t>
            </w:r>
            <w:r w:rsidR="00EC6923">
              <w:rPr>
                <w:rFonts w:ascii="Arial" w:hAnsi="Arial" w:cs="Arial"/>
              </w:rPr>
              <w:t>atch funding required</w:t>
            </w:r>
          </w:p>
        </w:tc>
      </w:tr>
      <w:tr w:rsidR="00EC6923" w:rsidRPr="00E11D5C" w14:paraId="08444BF6" w14:textId="77777777" w:rsidTr="00E5613E">
        <w:trPr>
          <w:trHeight w:val="397"/>
        </w:trPr>
        <w:tc>
          <w:tcPr>
            <w:tcW w:w="10060" w:type="dxa"/>
            <w:gridSpan w:val="2"/>
            <w:shd w:val="clear" w:color="auto" w:fill="E7E6E6" w:themeFill="background2"/>
            <w:vAlign w:val="center"/>
          </w:tcPr>
          <w:p w14:paraId="0E5FB235" w14:textId="12DD18A7" w:rsidR="00EC6923" w:rsidRPr="00EC6923" w:rsidRDefault="00EC6923" w:rsidP="00EC6923">
            <w:pPr>
              <w:pStyle w:val="ListParagraph"/>
              <w:numPr>
                <w:ilvl w:val="0"/>
                <w:numId w:val="13"/>
              </w:numPr>
              <w:spacing w:line="276" w:lineRule="auto"/>
              <w:rPr>
                <w:rFonts w:ascii="Arial" w:hAnsi="Arial" w:cs="Arial"/>
                <w:b/>
                <w:bCs/>
              </w:rPr>
            </w:pPr>
            <w:r>
              <w:rPr>
                <w:rFonts w:ascii="Arial" w:hAnsi="Arial" w:cs="Arial"/>
                <w:b/>
                <w:bCs/>
              </w:rPr>
              <w:t>What is the fund for?</w:t>
            </w:r>
          </w:p>
        </w:tc>
      </w:tr>
      <w:tr w:rsidR="00EC6923" w:rsidRPr="00EC6923" w14:paraId="1DD5CC54" w14:textId="77777777" w:rsidTr="00EC6923">
        <w:trPr>
          <w:trHeight w:val="397"/>
        </w:trPr>
        <w:tc>
          <w:tcPr>
            <w:tcW w:w="10060" w:type="dxa"/>
            <w:gridSpan w:val="2"/>
            <w:shd w:val="clear" w:color="auto" w:fill="auto"/>
            <w:vAlign w:val="center"/>
          </w:tcPr>
          <w:p w14:paraId="34102799" w14:textId="77777777" w:rsidR="00272291" w:rsidRDefault="00272291" w:rsidP="00E113A5">
            <w:pPr>
              <w:pStyle w:val="ListParagraph"/>
              <w:spacing w:line="276" w:lineRule="auto"/>
              <w:ind w:left="360"/>
              <w:rPr>
                <w:rFonts w:ascii="Arial" w:hAnsi="Arial" w:cs="Arial"/>
                <w:b/>
                <w:bCs/>
              </w:rPr>
            </w:pPr>
          </w:p>
          <w:p w14:paraId="4C82F615" w14:textId="6346F41F" w:rsidR="00E113A5" w:rsidRPr="00E113A5" w:rsidRDefault="00E113A5" w:rsidP="00E113A5">
            <w:pPr>
              <w:pStyle w:val="ListParagraph"/>
              <w:spacing w:line="276" w:lineRule="auto"/>
              <w:ind w:left="360"/>
              <w:rPr>
                <w:rFonts w:ascii="Arial" w:hAnsi="Arial" w:cs="Arial"/>
                <w:b/>
                <w:bCs/>
              </w:rPr>
            </w:pPr>
            <w:r w:rsidRPr="00E113A5">
              <w:rPr>
                <w:rFonts w:ascii="Arial" w:hAnsi="Arial" w:cs="Arial"/>
                <w:b/>
                <w:bCs/>
              </w:rPr>
              <w:t>To deliver one-off non-profit creative projects in North East Lincolnshire (NEL) funded by Create North East Lincolnshire.</w:t>
            </w:r>
          </w:p>
          <w:p w14:paraId="57275E84" w14:textId="77777777" w:rsidR="00E113A5" w:rsidRDefault="00E113A5" w:rsidP="00E113A5">
            <w:pPr>
              <w:pStyle w:val="ListParagraph"/>
              <w:spacing w:line="276" w:lineRule="auto"/>
              <w:ind w:left="360"/>
              <w:rPr>
                <w:rFonts w:ascii="Arial" w:hAnsi="Arial" w:cs="Arial"/>
                <w:highlight w:val="yellow"/>
              </w:rPr>
            </w:pPr>
          </w:p>
          <w:p w14:paraId="1C61D475" w14:textId="77777777" w:rsidR="00E113A5" w:rsidRPr="00BA0AD1" w:rsidRDefault="00E113A5" w:rsidP="00E113A5">
            <w:pPr>
              <w:pStyle w:val="ListParagraph"/>
              <w:spacing w:line="276" w:lineRule="auto"/>
              <w:ind w:left="360"/>
              <w:rPr>
                <w:rFonts w:ascii="Arial" w:hAnsi="Arial" w:cs="Arial"/>
              </w:rPr>
            </w:pPr>
            <w:r w:rsidRPr="00BA0AD1">
              <w:rPr>
                <w:rFonts w:ascii="Arial" w:hAnsi="Arial" w:cs="Arial"/>
              </w:rPr>
              <w:t>Create North East Lincolnshire is broadening the work of Grimsby Creates across North East Lincolnshire and will channel our creative energy for the benefit of everyone in North East Lincolnshire by:</w:t>
            </w:r>
          </w:p>
          <w:p w14:paraId="7020528F" w14:textId="77777777" w:rsidR="00E113A5" w:rsidRPr="00BA0AD1" w:rsidRDefault="00E113A5" w:rsidP="00E113A5">
            <w:pPr>
              <w:pStyle w:val="ListParagraph"/>
              <w:spacing w:line="276" w:lineRule="auto"/>
              <w:ind w:left="360"/>
              <w:rPr>
                <w:rFonts w:ascii="Arial" w:hAnsi="Arial" w:cs="Arial"/>
              </w:rPr>
            </w:pPr>
          </w:p>
          <w:p w14:paraId="230C31C9" w14:textId="77777777" w:rsidR="00E113A5" w:rsidRPr="00BA0AD1" w:rsidRDefault="00E113A5" w:rsidP="00E113A5">
            <w:pPr>
              <w:pStyle w:val="xmsonormal"/>
              <w:numPr>
                <w:ilvl w:val="0"/>
                <w:numId w:val="20"/>
              </w:numPr>
              <w:spacing w:after="240"/>
              <w:rPr>
                <w:rFonts w:ascii="Arial" w:hAnsi="Arial" w:cs="Arial"/>
                <w:sz w:val="24"/>
                <w:szCs w:val="24"/>
              </w:rPr>
            </w:pPr>
            <w:r w:rsidRPr="00BA0AD1">
              <w:rPr>
                <w:rFonts w:ascii="Arial" w:hAnsi="Arial" w:cs="Arial"/>
                <w:sz w:val="24"/>
                <w:szCs w:val="24"/>
              </w:rPr>
              <w:t>Empowering and uniting our creative community.</w:t>
            </w:r>
          </w:p>
          <w:p w14:paraId="25DEACFC" w14:textId="77777777" w:rsidR="00E113A5" w:rsidRPr="00BA0AD1" w:rsidRDefault="00E113A5" w:rsidP="00E113A5">
            <w:pPr>
              <w:pStyle w:val="xmsonormal"/>
              <w:numPr>
                <w:ilvl w:val="0"/>
                <w:numId w:val="20"/>
              </w:numPr>
              <w:spacing w:after="240"/>
              <w:rPr>
                <w:rFonts w:ascii="Arial" w:hAnsi="Arial" w:cs="Arial"/>
                <w:sz w:val="24"/>
                <w:szCs w:val="24"/>
              </w:rPr>
            </w:pPr>
            <w:r w:rsidRPr="00BA0AD1">
              <w:rPr>
                <w:rFonts w:ascii="Arial" w:hAnsi="Arial" w:cs="Arial"/>
                <w:sz w:val="24"/>
                <w:szCs w:val="24"/>
              </w:rPr>
              <w:t>Celebrating and sharing our creative skills and talents.</w:t>
            </w:r>
          </w:p>
          <w:p w14:paraId="6A9F0587" w14:textId="77777777" w:rsidR="00E113A5" w:rsidRPr="00BA0AD1" w:rsidRDefault="00E113A5" w:rsidP="00E113A5">
            <w:pPr>
              <w:pStyle w:val="xmsonormal"/>
              <w:numPr>
                <w:ilvl w:val="0"/>
                <w:numId w:val="20"/>
              </w:numPr>
              <w:spacing w:after="240"/>
              <w:rPr>
                <w:rFonts w:ascii="Arial" w:hAnsi="Arial" w:cs="Arial"/>
                <w:sz w:val="24"/>
                <w:szCs w:val="24"/>
              </w:rPr>
            </w:pPr>
            <w:r w:rsidRPr="00BA0AD1">
              <w:rPr>
                <w:rFonts w:ascii="Arial" w:hAnsi="Arial" w:cs="Arial"/>
                <w:sz w:val="24"/>
                <w:szCs w:val="24"/>
              </w:rPr>
              <w:t>Linking creativity, heritage and community for social and environmental benefit.</w:t>
            </w:r>
          </w:p>
          <w:p w14:paraId="71A3FEE8" w14:textId="77777777" w:rsidR="00E113A5" w:rsidRDefault="00E113A5" w:rsidP="00E113A5">
            <w:pPr>
              <w:pStyle w:val="xmsonormal"/>
              <w:numPr>
                <w:ilvl w:val="0"/>
                <w:numId w:val="20"/>
              </w:numPr>
              <w:spacing w:after="240"/>
              <w:rPr>
                <w:rFonts w:ascii="Arial" w:hAnsi="Arial" w:cs="Arial"/>
                <w:sz w:val="24"/>
                <w:szCs w:val="24"/>
              </w:rPr>
            </w:pPr>
            <w:r w:rsidRPr="00BA0AD1">
              <w:rPr>
                <w:rFonts w:ascii="Arial" w:hAnsi="Arial" w:cs="Arial"/>
                <w:sz w:val="24"/>
                <w:szCs w:val="24"/>
              </w:rPr>
              <w:t>Creating opportunities and supporting development and growth in creative careers and businesses.</w:t>
            </w:r>
          </w:p>
          <w:p w14:paraId="3B76F594" w14:textId="77777777" w:rsidR="00E113A5" w:rsidRDefault="00E113A5" w:rsidP="00E113A5">
            <w:pPr>
              <w:pStyle w:val="xmsonormal"/>
              <w:spacing w:after="240"/>
              <w:ind w:left="360"/>
              <w:rPr>
                <w:rFonts w:ascii="Arial" w:hAnsi="Arial" w:cs="Arial"/>
                <w:sz w:val="24"/>
                <w:szCs w:val="24"/>
              </w:rPr>
            </w:pPr>
            <w:r w:rsidRPr="00BA0AD1">
              <w:rPr>
                <w:rFonts w:ascii="Arial" w:hAnsi="Arial" w:cs="Arial"/>
                <w:sz w:val="24"/>
                <w:szCs w:val="24"/>
              </w:rPr>
              <w:t>This fund is for new activity and ideas or new programmes or additions to existing regular events. You can also apply for funds to develop an idea to undertake research and development.  If you wish to develop your own professional practice or your company if you are working professionally in the cultural sector, the CreateNEL development fund grant is more appropriate.</w:t>
            </w:r>
          </w:p>
          <w:p w14:paraId="3D49EC54" w14:textId="77777777" w:rsidR="00CE4295" w:rsidRDefault="00E113A5" w:rsidP="00E113A5">
            <w:pPr>
              <w:pStyle w:val="ListParagraph"/>
              <w:spacing w:line="276" w:lineRule="auto"/>
              <w:ind w:left="360"/>
              <w:rPr>
                <w:rFonts w:ascii="Arial" w:hAnsi="Arial" w:cs="Arial"/>
              </w:rPr>
            </w:pPr>
            <w:r>
              <w:rPr>
                <w:rFonts w:ascii="Arial" w:hAnsi="Arial" w:cs="Arial"/>
              </w:rPr>
              <w:t>Further information can be found in the supporting guidance.</w:t>
            </w:r>
          </w:p>
          <w:p w14:paraId="089D83CC" w14:textId="5DB80CCD" w:rsidR="00272291" w:rsidRPr="00711419" w:rsidRDefault="00272291" w:rsidP="00E113A5">
            <w:pPr>
              <w:pStyle w:val="ListParagraph"/>
              <w:spacing w:line="276" w:lineRule="auto"/>
              <w:ind w:left="360"/>
              <w:rPr>
                <w:rFonts w:ascii="Arial" w:hAnsi="Arial" w:cs="Arial"/>
              </w:rPr>
            </w:pPr>
          </w:p>
        </w:tc>
      </w:tr>
      <w:tr w:rsidR="00EC6923" w:rsidRPr="00E11D5C" w14:paraId="1D5F1671" w14:textId="77777777" w:rsidTr="00E5613E">
        <w:trPr>
          <w:trHeight w:val="397"/>
        </w:trPr>
        <w:tc>
          <w:tcPr>
            <w:tcW w:w="10060" w:type="dxa"/>
            <w:gridSpan w:val="2"/>
            <w:shd w:val="clear" w:color="auto" w:fill="E7E6E6" w:themeFill="background2"/>
            <w:vAlign w:val="center"/>
          </w:tcPr>
          <w:p w14:paraId="07A69998" w14:textId="34DFF75E"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What we cannot fund</w:t>
            </w:r>
          </w:p>
        </w:tc>
      </w:tr>
      <w:tr w:rsidR="00EC6923" w:rsidRPr="00EC6923" w14:paraId="6135F14C" w14:textId="77777777" w:rsidTr="00EC6923">
        <w:trPr>
          <w:trHeight w:val="397"/>
        </w:trPr>
        <w:tc>
          <w:tcPr>
            <w:tcW w:w="10060" w:type="dxa"/>
            <w:gridSpan w:val="2"/>
            <w:shd w:val="clear" w:color="auto" w:fill="auto"/>
            <w:vAlign w:val="center"/>
          </w:tcPr>
          <w:p w14:paraId="4A587A57" w14:textId="77777777" w:rsidR="00272291" w:rsidRDefault="00272291" w:rsidP="00272291">
            <w:pPr>
              <w:pStyle w:val="ListParagraph"/>
              <w:spacing w:line="276" w:lineRule="auto"/>
              <w:ind w:left="360"/>
              <w:rPr>
                <w:rFonts w:ascii="Arial" w:hAnsi="Arial" w:cs="Arial"/>
              </w:rPr>
            </w:pPr>
          </w:p>
          <w:p w14:paraId="04E6B9DC" w14:textId="6AB8B083" w:rsidR="009B3B6E" w:rsidRPr="00272291" w:rsidRDefault="009B3B6E" w:rsidP="00272291">
            <w:pPr>
              <w:pStyle w:val="ListParagraph"/>
              <w:numPr>
                <w:ilvl w:val="0"/>
                <w:numId w:val="15"/>
              </w:numPr>
              <w:spacing w:line="276" w:lineRule="auto"/>
              <w:rPr>
                <w:rFonts w:ascii="Arial" w:hAnsi="Arial" w:cs="Arial"/>
              </w:rPr>
            </w:pPr>
            <w:r w:rsidRPr="00272291">
              <w:rPr>
                <w:rFonts w:ascii="Arial" w:hAnsi="Arial" w:cs="Arial"/>
              </w:rPr>
              <w:t>Repeat activity – your project activity must be new</w:t>
            </w:r>
          </w:p>
          <w:p w14:paraId="1A8E9483" w14:textId="77777777"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lastRenderedPageBreak/>
              <w:t>Activities not related to arts, culture and heritage</w:t>
            </w:r>
          </w:p>
          <w:p w14:paraId="391F7CA7" w14:textId="77777777"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Activities with insufficient planning time</w:t>
            </w:r>
          </w:p>
          <w:p w14:paraId="6903A8C4" w14:textId="77777777"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Activities that provide no benefit or engagement opportunity to the people of North East Lincolnshir</w:t>
            </w:r>
            <w:r>
              <w:rPr>
                <w:rFonts w:ascii="Arial" w:hAnsi="Arial" w:cs="Arial"/>
              </w:rPr>
              <w:t>e</w:t>
            </w:r>
          </w:p>
          <w:p w14:paraId="5F00DF23" w14:textId="203FCE3D"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Student/schools projects or activities</w:t>
            </w:r>
            <w:r w:rsidR="00F8304E">
              <w:rPr>
                <w:rFonts w:ascii="Arial" w:hAnsi="Arial" w:cs="Arial"/>
              </w:rPr>
              <w:t xml:space="preserve"> which are part of statutory education provision</w:t>
            </w:r>
          </w:p>
          <w:p w14:paraId="23D8080F" w14:textId="77777777"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Core costs, including general running costs, that are already covered by other funding or that should be covered by the organisation’s own resources</w:t>
            </w:r>
          </w:p>
          <w:p w14:paraId="1C78AEB8" w14:textId="77777777"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Ongoing overheads relating to equipment or buildings, such as salaries, insurance, building repairs and maintenance costs</w:t>
            </w:r>
          </w:p>
          <w:p w14:paraId="0EEDE4BC" w14:textId="3B5FF7CF"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 xml:space="preserve">Activity taking place outside </w:t>
            </w:r>
            <w:r>
              <w:rPr>
                <w:rFonts w:ascii="Arial" w:hAnsi="Arial" w:cs="Arial"/>
              </w:rPr>
              <w:t>North East Lincolnshire</w:t>
            </w:r>
          </w:p>
          <w:p w14:paraId="44200FDD" w14:textId="0CFF67CE" w:rsidR="00F8304E" w:rsidRPr="00F8304E" w:rsidRDefault="009B3B6E" w:rsidP="00F8304E">
            <w:pPr>
              <w:pStyle w:val="ListParagraph"/>
              <w:numPr>
                <w:ilvl w:val="0"/>
                <w:numId w:val="15"/>
              </w:numPr>
              <w:spacing w:line="276" w:lineRule="auto"/>
              <w:rPr>
                <w:rFonts w:ascii="Arial" w:hAnsi="Arial" w:cs="Arial"/>
              </w:rPr>
            </w:pPr>
            <w:r w:rsidRPr="009B3B6E">
              <w:rPr>
                <w:rFonts w:ascii="Arial" w:hAnsi="Arial" w:cs="Arial"/>
              </w:rPr>
              <w:t>Applications where the main focus is capital spend for equipment</w:t>
            </w:r>
          </w:p>
          <w:p w14:paraId="62D4AFE7" w14:textId="77777777"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Charity fund-raising events</w:t>
            </w:r>
          </w:p>
          <w:p w14:paraId="3A0F0E5F" w14:textId="7A45637F" w:rsidR="00CE4295" w:rsidRDefault="00CE4295" w:rsidP="009B3B6E">
            <w:pPr>
              <w:pStyle w:val="ListParagraph"/>
              <w:numPr>
                <w:ilvl w:val="0"/>
                <w:numId w:val="15"/>
              </w:numPr>
              <w:spacing w:line="276" w:lineRule="auto"/>
              <w:rPr>
                <w:rFonts w:ascii="Arial" w:hAnsi="Arial" w:cs="Arial"/>
              </w:rPr>
            </w:pPr>
            <w:r>
              <w:rPr>
                <w:rFonts w:ascii="Arial" w:hAnsi="Arial" w:cs="Arial"/>
              </w:rPr>
              <w:t>Travel costs</w:t>
            </w:r>
          </w:p>
          <w:p w14:paraId="118146B9" w14:textId="77777777"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Sports kit or equipment</w:t>
            </w:r>
          </w:p>
          <w:p w14:paraId="1AB79ACC" w14:textId="77777777" w:rsidR="009B3B6E" w:rsidRDefault="009B3B6E" w:rsidP="009B3B6E">
            <w:pPr>
              <w:pStyle w:val="ListParagraph"/>
              <w:numPr>
                <w:ilvl w:val="0"/>
                <w:numId w:val="15"/>
              </w:numPr>
              <w:spacing w:line="276" w:lineRule="auto"/>
              <w:rPr>
                <w:rFonts w:ascii="Arial" w:hAnsi="Arial" w:cs="Arial"/>
              </w:rPr>
            </w:pPr>
            <w:r w:rsidRPr="009B3B6E">
              <w:rPr>
                <w:rFonts w:ascii="Arial" w:hAnsi="Arial" w:cs="Arial"/>
              </w:rPr>
              <w:t>Competitions or lotteries</w:t>
            </w:r>
          </w:p>
          <w:p w14:paraId="2B511FBB" w14:textId="77777777" w:rsidR="00EC6923" w:rsidRDefault="009B3B6E" w:rsidP="009B3B6E">
            <w:pPr>
              <w:pStyle w:val="ListParagraph"/>
              <w:numPr>
                <w:ilvl w:val="0"/>
                <w:numId w:val="15"/>
              </w:numPr>
              <w:spacing w:line="276" w:lineRule="auto"/>
              <w:rPr>
                <w:rFonts w:ascii="Arial" w:hAnsi="Arial" w:cs="Arial"/>
              </w:rPr>
            </w:pPr>
            <w:r w:rsidRPr="009B3B6E">
              <w:rPr>
                <w:rFonts w:ascii="Arial" w:hAnsi="Arial" w:cs="Arial"/>
              </w:rPr>
              <w:t>Activity that promotes party political or religious views</w:t>
            </w:r>
          </w:p>
          <w:p w14:paraId="18F7459A" w14:textId="0403A402" w:rsidR="00272291" w:rsidRPr="00EC6923" w:rsidRDefault="00272291" w:rsidP="00272291">
            <w:pPr>
              <w:pStyle w:val="ListParagraph"/>
              <w:spacing w:line="276" w:lineRule="auto"/>
              <w:ind w:left="360"/>
              <w:rPr>
                <w:rFonts w:ascii="Arial" w:hAnsi="Arial" w:cs="Arial"/>
              </w:rPr>
            </w:pPr>
          </w:p>
        </w:tc>
      </w:tr>
      <w:tr w:rsidR="00EC6923" w:rsidRPr="00E11D5C" w14:paraId="6F038FD7" w14:textId="77777777" w:rsidTr="00E5613E">
        <w:trPr>
          <w:trHeight w:val="397"/>
        </w:trPr>
        <w:tc>
          <w:tcPr>
            <w:tcW w:w="10060" w:type="dxa"/>
            <w:gridSpan w:val="2"/>
            <w:shd w:val="clear" w:color="auto" w:fill="E7E6E6" w:themeFill="background2"/>
            <w:vAlign w:val="center"/>
          </w:tcPr>
          <w:p w14:paraId="63D149A8" w14:textId="5F6AE865"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lastRenderedPageBreak/>
              <w:t>Who can apply?</w:t>
            </w:r>
          </w:p>
        </w:tc>
      </w:tr>
      <w:tr w:rsidR="00EC6923" w:rsidRPr="00EC6923" w14:paraId="469AAEB0" w14:textId="77777777" w:rsidTr="00EC6923">
        <w:trPr>
          <w:trHeight w:val="397"/>
        </w:trPr>
        <w:tc>
          <w:tcPr>
            <w:tcW w:w="10060" w:type="dxa"/>
            <w:gridSpan w:val="2"/>
            <w:shd w:val="clear" w:color="auto" w:fill="auto"/>
            <w:vAlign w:val="center"/>
          </w:tcPr>
          <w:p w14:paraId="025F6C7D" w14:textId="77777777" w:rsidR="00272291" w:rsidRDefault="00272291" w:rsidP="00272291">
            <w:pPr>
              <w:pStyle w:val="ListParagraph"/>
              <w:spacing w:line="276" w:lineRule="auto"/>
              <w:ind w:left="360"/>
              <w:rPr>
                <w:rFonts w:ascii="Arial" w:hAnsi="Arial" w:cs="Arial"/>
              </w:rPr>
            </w:pPr>
          </w:p>
          <w:p w14:paraId="411DE861" w14:textId="3F5A32E6" w:rsidR="009B3B6E" w:rsidRDefault="009B3B6E" w:rsidP="009B3B6E">
            <w:pPr>
              <w:pStyle w:val="ListParagraph"/>
              <w:numPr>
                <w:ilvl w:val="0"/>
                <w:numId w:val="16"/>
              </w:numPr>
              <w:spacing w:line="276" w:lineRule="auto"/>
              <w:rPr>
                <w:rFonts w:ascii="Arial" w:hAnsi="Arial" w:cs="Arial"/>
              </w:rPr>
            </w:pPr>
            <w:r w:rsidRPr="009B3B6E">
              <w:rPr>
                <w:rFonts w:ascii="Arial" w:hAnsi="Arial" w:cs="Arial"/>
              </w:rPr>
              <w:t xml:space="preserve">Individuals who are professional artists or creatives </w:t>
            </w:r>
            <w:r w:rsidR="00CE4295">
              <w:rPr>
                <w:rFonts w:ascii="Arial" w:hAnsi="Arial" w:cs="Arial"/>
              </w:rPr>
              <w:t xml:space="preserve">living/based in </w:t>
            </w:r>
            <w:r w:rsidR="00CE4295" w:rsidRPr="00CE4295">
              <w:rPr>
                <w:rFonts w:ascii="Arial" w:hAnsi="Arial" w:cs="Arial"/>
              </w:rPr>
              <w:t>North East Lincolnshire</w:t>
            </w:r>
          </w:p>
          <w:p w14:paraId="45ADBAD6" w14:textId="77777777" w:rsidR="009B3B6E" w:rsidRDefault="009B3B6E" w:rsidP="009B3B6E">
            <w:pPr>
              <w:pStyle w:val="ListParagraph"/>
              <w:numPr>
                <w:ilvl w:val="0"/>
                <w:numId w:val="16"/>
              </w:numPr>
              <w:spacing w:line="276" w:lineRule="auto"/>
              <w:rPr>
                <w:rFonts w:ascii="Arial" w:hAnsi="Arial" w:cs="Arial"/>
              </w:rPr>
            </w:pPr>
            <w:r w:rsidRPr="009B3B6E">
              <w:rPr>
                <w:rFonts w:ascii="Arial" w:hAnsi="Arial" w:cs="Arial"/>
              </w:rPr>
              <w:t>Arts, cultural and heritage organisations</w:t>
            </w:r>
          </w:p>
          <w:p w14:paraId="6E71B426" w14:textId="449CD717" w:rsidR="009B3B6E" w:rsidRDefault="009B3B6E" w:rsidP="009B3B6E">
            <w:pPr>
              <w:pStyle w:val="ListParagraph"/>
              <w:numPr>
                <w:ilvl w:val="0"/>
                <w:numId w:val="16"/>
              </w:numPr>
              <w:spacing w:line="276" w:lineRule="auto"/>
              <w:rPr>
                <w:rFonts w:ascii="Arial" w:hAnsi="Arial" w:cs="Arial"/>
              </w:rPr>
            </w:pPr>
            <w:r w:rsidRPr="009B3B6E">
              <w:rPr>
                <w:rFonts w:ascii="Arial" w:hAnsi="Arial" w:cs="Arial"/>
              </w:rPr>
              <w:t>Community or voluntary groups</w:t>
            </w:r>
          </w:p>
          <w:p w14:paraId="08F64E0D" w14:textId="77777777" w:rsidR="009B3B6E" w:rsidRDefault="009B3B6E" w:rsidP="009B3B6E">
            <w:pPr>
              <w:pStyle w:val="ListParagraph"/>
              <w:numPr>
                <w:ilvl w:val="0"/>
                <w:numId w:val="16"/>
              </w:numPr>
              <w:spacing w:line="276" w:lineRule="auto"/>
              <w:rPr>
                <w:rFonts w:ascii="Arial" w:hAnsi="Arial" w:cs="Arial"/>
              </w:rPr>
            </w:pPr>
            <w:r w:rsidRPr="009B3B6E">
              <w:rPr>
                <w:rFonts w:ascii="Arial" w:hAnsi="Arial" w:cs="Arial"/>
              </w:rPr>
              <w:t>Commercial organisations who wish to run a non-profit arts/cultural project</w:t>
            </w:r>
          </w:p>
          <w:p w14:paraId="2E96EF42" w14:textId="77777777" w:rsidR="00EC6923" w:rsidRDefault="009B3B6E" w:rsidP="00CE4295">
            <w:pPr>
              <w:pStyle w:val="ListParagraph"/>
              <w:numPr>
                <w:ilvl w:val="0"/>
                <w:numId w:val="16"/>
              </w:numPr>
              <w:spacing w:line="276" w:lineRule="auto"/>
              <w:rPr>
                <w:rFonts w:ascii="Arial" w:hAnsi="Arial" w:cs="Arial"/>
              </w:rPr>
            </w:pPr>
            <w:r w:rsidRPr="009B3B6E">
              <w:rPr>
                <w:rFonts w:ascii="Arial" w:hAnsi="Arial" w:cs="Arial"/>
              </w:rPr>
              <w:t>Groups of organisations (one group or individual will need to take the lead and have the main responsibility for managing the application and being accountable for any grant given</w:t>
            </w:r>
            <w:r w:rsidR="00272291">
              <w:rPr>
                <w:rFonts w:ascii="Arial" w:hAnsi="Arial" w:cs="Arial"/>
              </w:rPr>
              <w:t>)</w:t>
            </w:r>
          </w:p>
          <w:p w14:paraId="0CD79C7A" w14:textId="0D95C6F0" w:rsidR="00272291" w:rsidRPr="00CE4295" w:rsidRDefault="00272291" w:rsidP="00272291">
            <w:pPr>
              <w:pStyle w:val="ListParagraph"/>
              <w:spacing w:line="276" w:lineRule="auto"/>
              <w:ind w:left="360"/>
              <w:rPr>
                <w:rFonts w:ascii="Arial" w:hAnsi="Arial" w:cs="Arial"/>
              </w:rPr>
            </w:pPr>
          </w:p>
        </w:tc>
      </w:tr>
      <w:tr w:rsidR="00EC6923" w:rsidRPr="00E11D5C" w14:paraId="0FB08A9A" w14:textId="77777777" w:rsidTr="00E5613E">
        <w:trPr>
          <w:trHeight w:val="397"/>
        </w:trPr>
        <w:tc>
          <w:tcPr>
            <w:tcW w:w="10060" w:type="dxa"/>
            <w:gridSpan w:val="2"/>
            <w:shd w:val="clear" w:color="auto" w:fill="E7E6E6" w:themeFill="background2"/>
            <w:vAlign w:val="center"/>
          </w:tcPr>
          <w:p w14:paraId="3F71E6D0" w14:textId="4D156C2A"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Who cannot apply?</w:t>
            </w:r>
          </w:p>
        </w:tc>
      </w:tr>
      <w:tr w:rsidR="00EC6923" w:rsidRPr="00EC6923" w14:paraId="3CB6112B" w14:textId="77777777" w:rsidTr="00EC6923">
        <w:trPr>
          <w:trHeight w:val="397"/>
        </w:trPr>
        <w:tc>
          <w:tcPr>
            <w:tcW w:w="10060" w:type="dxa"/>
            <w:gridSpan w:val="2"/>
            <w:shd w:val="clear" w:color="auto" w:fill="auto"/>
            <w:vAlign w:val="center"/>
          </w:tcPr>
          <w:p w14:paraId="2900E58C" w14:textId="77777777" w:rsidR="00EC6923" w:rsidRDefault="009B3B6E" w:rsidP="009B3B6E">
            <w:pPr>
              <w:pStyle w:val="ListParagraph"/>
              <w:numPr>
                <w:ilvl w:val="0"/>
                <w:numId w:val="17"/>
              </w:numPr>
              <w:spacing w:line="276" w:lineRule="auto"/>
              <w:rPr>
                <w:rFonts w:ascii="Arial" w:hAnsi="Arial" w:cs="Arial"/>
              </w:rPr>
            </w:pPr>
            <w:r w:rsidRPr="009B3B6E">
              <w:rPr>
                <w:rFonts w:ascii="Arial" w:hAnsi="Arial" w:cs="Arial"/>
              </w:rPr>
              <w:t>Commercial for-profit projects</w:t>
            </w:r>
          </w:p>
          <w:p w14:paraId="7E2D69A1" w14:textId="57F652AD" w:rsidR="00CE4295" w:rsidRDefault="00CE4295" w:rsidP="009B3B6E">
            <w:pPr>
              <w:pStyle w:val="ListParagraph"/>
              <w:numPr>
                <w:ilvl w:val="0"/>
                <w:numId w:val="17"/>
              </w:numPr>
              <w:spacing w:line="276" w:lineRule="auto"/>
              <w:rPr>
                <w:rFonts w:ascii="Arial" w:hAnsi="Arial" w:cs="Arial"/>
              </w:rPr>
            </w:pPr>
            <w:r w:rsidRPr="00CE4295">
              <w:rPr>
                <w:rFonts w:ascii="Arial" w:hAnsi="Arial" w:cs="Arial"/>
              </w:rPr>
              <w:t xml:space="preserve">Individuals living and organisations based outside </w:t>
            </w:r>
            <w:r w:rsidR="00F8304E">
              <w:rPr>
                <w:rFonts w:ascii="Arial" w:hAnsi="Arial" w:cs="Arial"/>
              </w:rPr>
              <w:t xml:space="preserve">or not operating in </w:t>
            </w:r>
            <w:r w:rsidRPr="00CE4295">
              <w:rPr>
                <w:rFonts w:ascii="Arial" w:hAnsi="Arial" w:cs="Arial"/>
              </w:rPr>
              <w:t>North East Lincolnshire</w:t>
            </w:r>
          </w:p>
          <w:p w14:paraId="2204E68E" w14:textId="77777777" w:rsidR="00CE4295" w:rsidRDefault="00CE4295" w:rsidP="00F8304E">
            <w:pPr>
              <w:pStyle w:val="ListParagraph"/>
              <w:numPr>
                <w:ilvl w:val="0"/>
                <w:numId w:val="17"/>
              </w:numPr>
              <w:spacing w:line="276" w:lineRule="auto"/>
              <w:rPr>
                <w:rFonts w:ascii="Arial" w:hAnsi="Arial" w:cs="Arial"/>
              </w:rPr>
            </w:pPr>
            <w:r w:rsidRPr="00CE4295">
              <w:rPr>
                <w:rFonts w:ascii="Arial" w:hAnsi="Arial" w:cs="Arial"/>
              </w:rPr>
              <w:t>Arts Council England National Portfolio Organisations</w:t>
            </w:r>
          </w:p>
          <w:p w14:paraId="30F18633" w14:textId="72493DF5" w:rsidR="00272291" w:rsidRPr="00F8304E" w:rsidRDefault="00272291" w:rsidP="00272291">
            <w:pPr>
              <w:pStyle w:val="ListParagraph"/>
              <w:spacing w:line="276" w:lineRule="auto"/>
              <w:ind w:left="360"/>
              <w:rPr>
                <w:rFonts w:ascii="Arial" w:hAnsi="Arial" w:cs="Arial"/>
              </w:rPr>
            </w:pPr>
          </w:p>
        </w:tc>
      </w:tr>
      <w:tr w:rsidR="00EC6923" w:rsidRPr="00E11D5C" w14:paraId="054AD91B" w14:textId="77777777" w:rsidTr="00E5613E">
        <w:trPr>
          <w:trHeight w:val="397"/>
        </w:trPr>
        <w:tc>
          <w:tcPr>
            <w:tcW w:w="10060" w:type="dxa"/>
            <w:gridSpan w:val="2"/>
            <w:shd w:val="clear" w:color="auto" w:fill="E7E6E6" w:themeFill="background2"/>
            <w:vAlign w:val="center"/>
          </w:tcPr>
          <w:p w14:paraId="01C88960" w14:textId="376E6E2B" w:rsidR="00EC6923" w:rsidRDefault="00BA5813" w:rsidP="00EC6923">
            <w:pPr>
              <w:pStyle w:val="ListParagraph"/>
              <w:numPr>
                <w:ilvl w:val="0"/>
                <w:numId w:val="13"/>
              </w:numPr>
              <w:spacing w:line="276" w:lineRule="auto"/>
              <w:rPr>
                <w:rFonts w:ascii="Arial" w:hAnsi="Arial" w:cs="Arial"/>
                <w:b/>
                <w:bCs/>
              </w:rPr>
            </w:pPr>
            <w:r>
              <w:rPr>
                <w:rFonts w:ascii="Arial" w:hAnsi="Arial" w:cs="Arial"/>
                <w:b/>
                <w:bCs/>
              </w:rPr>
              <w:t xml:space="preserve">Can </w:t>
            </w:r>
            <w:r w:rsidR="00EC6923">
              <w:rPr>
                <w:rFonts w:ascii="Arial" w:hAnsi="Arial" w:cs="Arial"/>
                <w:b/>
                <w:bCs/>
              </w:rPr>
              <w:t>I apply</w:t>
            </w:r>
            <w:r>
              <w:rPr>
                <w:rFonts w:ascii="Arial" w:hAnsi="Arial" w:cs="Arial"/>
                <w:b/>
                <w:bCs/>
              </w:rPr>
              <w:t xml:space="preserve"> for all open grants</w:t>
            </w:r>
            <w:r w:rsidR="00EC6923">
              <w:rPr>
                <w:rFonts w:ascii="Arial" w:hAnsi="Arial" w:cs="Arial"/>
                <w:b/>
                <w:bCs/>
              </w:rPr>
              <w:t>?</w:t>
            </w:r>
          </w:p>
        </w:tc>
      </w:tr>
      <w:tr w:rsidR="00EC6923" w:rsidRPr="00EC6923" w14:paraId="528B7A4B" w14:textId="77777777" w:rsidTr="00EC6923">
        <w:trPr>
          <w:trHeight w:val="397"/>
        </w:trPr>
        <w:tc>
          <w:tcPr>
            <w:tcW w:w="10060" w:type="dxa"/>
            <w:gridSpan w:val="2"/>
            <w:shd w:val="clear" w:color="auto" w:fill="auto"/>
            <w:vAlign w:val="center"/>
          </w:tcPr>
          <w:p w14:paraId="1A093902" w14:textId="0A4D6464" w:rsidR="00FF4572" w:rsidRDefault="00CE4295" w:rsidP="00EC6923">
            <w:pPr>
              <w:pStyle w:val="ListParagraph"/>
              <w:spacing w:line="276" w:lineRule="auto"/>
              <w:ind w:left="360"/>
              <w:rPr>
                <w:rFonts w:ascii="Arial" w:hAnsi="Arial" w:cs="Arial"/>
              </w:rPr>
            </w:pPr>
            <w:r w:rsidRPr="00CE4295">
              <w:rPr>
                <w:rFonts w:ascii="Arial" w:hAnsi="Arial" w:cs="Arial"/>
              </w:rPr>
              <w:t xml:space="preserve">You </w:t>
            </w:r>
            <w:r w:rsidR="00FF4572">
              <w:rPr>
                <w:rFonts w:ascii="Arial" w:hAnsi="Arial" w:cs="Arial"/>
              </w:rPr>
              <w:t>can only</w:t>
            </w:r>
            <w:r w:rsidRPr="00CE4295">
              <w:rPr>
                <w:rFonts w:ascii="Arial" w:hAnsi="Arial" w:cs="Arial"/>
              </w:rPr>
              <w:t xml:space="preserve"> apply for one </w:t>
            </w:r>
            <w:r w:rsidR="00FF4572">
              <w:rPr>
                <w:rFonts w:ascii="Arial" w:hAnsi="Arial" w:cs="Arial"/>
              </w:rPr>
              <w:t>CreateNEL project grant (small or large).</w:t>
            </w:r>
          </w:p>
          <w:p w14:paraId="0184AFF0" w14:textId="77777777" w:rsidR="00EC6923" w:rsidRDefault="00FF4572" w:rsidP="00EC6923">
            <w:pPr>
              <w:pStyle w:val="ListParagraph"/>
              <w:spacing w:line="276" w:lineRule="auto"/>
              <w:ind w:left="360"/>
              <w:rPr>
                <w:rFonts w:ascii="Arial" w:hAnsi="Arial" w:cs="Arial"/>
              </w:rPr>
            </w:pPr>
            <w:r>
              <w:rPr>
                <w:rFonts w:ascii="Arial" w:hAnsi="Arial" w:cs="Arial"/>
              </w:rPr>
              <w:t>You can also apply for the CreateNEL development fund</w:t>
            </w:r>
            <w:r w:rsidR="00CE4295" w:rsidRPr="00CE4295">
              <w:rPr>
                <w:rFonts w:ascii="Arial" w:hAnsi="Arial" w:cs="Arial"/>
              </w:rPr>
              <w:t>.</w:t>
            </w:r>
          </w:p>
          <w:p w14:paraId="078348C6" w14:textId="7D86FDF3" w:rsidR="00272291" w:rsidRPr="00EC6923" w:rsidRDefault="00272291" w:rsidP="00EC6923">
            <w:pPr>
              <w:pStyle w:val="ListParagraph"/>
              <w:spacing w:line="276" w:lineRule="auto"/>
              <w:ind w:left="360"/>
              <w:rPr>
                <w:rFonts w:ascii="Arial" w:hAnsi="Arial" w:cs="Arial"/>
              </w:rPr>
            </w:pPr>
          </w:p>
        </w:tc>
      </w:tr>
      <w:tr w:rsidR="00EC6923" w:rsidRPr="00E11D5C" w14:paraId="4148DE00" w14:textId="77777777" w:rsidTr="00E5613E">
        <w:trPr>
          <w:trHeight w:val="397"/>
        </w:trPr>
        <w:tc>
          <w:tcPr>
            <w:tcW w:w="10060" w:type="dxa"/>
            <w:gridSpan w:val="2"/>
            <w:shd w:val="clear" w:color="auto" w:fill="E7E6E6" w:themeFill="background2"/>
            <w:vAlign w:val="center"/>
          </w:tcPr>
          <w:p w14:paraId="150022EF" w14:textId="1300E556"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When is the deadline for applications?</w:t>
            </w:r>
          </w:p>
        </w:tc>
      </w:tr>
      <w:tr w:rsidR="00EC6923" w:rsidRPr="00EC6923" w14:paraId="0C13455C" w14:textId="77777777" w:rsidTr="00EC6923">
        <w:trPr>
          <w:trHeight w:val="397"/>
        </w:trPr>
        <w:tc>
          <w:tcPr>
            <w:tcW w:w="10060" w:type="dxa"/>
            <w:gridSpan w:val="2"/>
            <w:shd w:val="clear" w:color="auto" w:fill="auto"/>
            <w:vAlign w:val="center"/>
          </w:tcPr>
          <w:p w14:paraId="6E78BD05" w14:textId="706D09C9" w:rsidR="00EC6923" w:rsidRDefault="009B3B6E" w:rsidP="00EC6923">
            <w:pPr>
              <w:pStyle w:val="ListParagraph"/>
              <w:spacing w:line="276" w:lineRule="auto"/>
              <w:ind w:left="360"/>
              <w:rPr>
                <w:rFonts w:ascii="Arial" w:hAnsi="Arial" w:cs="Arial"/>
              </w:rPr>
            </w:pPr>
            <w:r>
              <w:rPr>
                <w:rFonts w:ascii="Arial" w:hAnsi="Arial" w:cs="Arial"/>
              </w:rPr>
              <w:lastRenderedPageBreak/>
              <w:t>The</w:t>
            </w:r>
            <w:r w:rsidR="00BE14D8">
              <w:rPr>
                <w:rFonts w:ascii="Arial" w:hAnsi="Arial" w:cs="Arial"/>
              </w:rPr>
              <w:t xml:space="preserve">re is currently no fixed deadline for this fund, although activity and evaluation, including final cost evidence will need to be completed </w:t>
            </w:r>
            <w:r w:rsidR="00557B17">
              <w:rPr>
                <w:rFonts w:ascii="Arial" w:hAnsi="Arial" w:cs="Arial"/>
              </w:rPr>
              <w:t>within 9 months of the commencement of the project.</w:t>
            </w:r>
          </w:p>
          <w:p w14:paraId="377B30FE" w14:textId="2BC5DFC2" w:rsidR="00272291" w:rsidRPr="00EC6923" w:rsidRDefault="00272291" w:rsidP="00EC6923">
            <w:pPr>
              <w:pStyle w:val="ListParagraph"/>
              <w:spacing w:line="276" w:lineRule="auto"/>
              <w:ind w:left="360"/>
              <w:rPr>
                <w:rFonts w:ascii="Arial" w:hAnsi="Arial" w:cs="Arial"/>
              </w:rPr>
            </w:pPr>
          </w:p>
        </w:tc>
      </w:tr>
      <w:tr w:rsidR="00EC6923" w:rsidRPr="00E11D5C" w14:paraId="24A9CFD5" w14:textId="77777777" w:rsidTr="00E5613E">
        <w:trPr>
          <w:trHeight w:val="397"/>
        </w:trPr>
        <w:tc>
          <w:tcPr>
            <w:tcW w:w="10060" w:type="dxa"/>
            <w:gridSpan w:val="2"/>
            <w:shd w:val="clear" w:color="auto" w:fill="E7E6E6" w:themeFill="background2"/>
            <w:vAlign w:val="center"/>
          </w:tcPr>
          <w:p w14:paraId="11E8A25F" w14:textId="6478FF97"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How much can be applied for per application?</w:t>
            </w:r>
          </w:p>
        </w:tc>
      </w:tr>
      <w:tr w:rsidR="00EC6923" w:rsidRPr="00EC6923" w14:paraId="3C5E96B4" w14:textId="77777777" w:rsidTr="00EC6923">
        <w:trPr>
          <w:trHeight w:val="397"/>
        </w:trPr>
        <w:tc>
          <w:tcPr>
            <w:tcW w:w="10060" w:type="dxa"/>
            <w:gridSpan w:val="2"/>
            <w:shd w:val="clear" w:color="auto" w:fill="auto"/>
            <w:vAlign w:val="center"/>
          </w:tcPr>
          <w:p w14:paraId="5BFBC0E8" w14:textId="77777777" w:rsidR="00EC6923" w:rsidRDefault="00BE4F2E" w:rsidP="00EC6923">
            <w:pPr>
              <w:pStyle w:val="ListParagraph"/>
              <w:spacing w:line="276" w:lineRule="auto"/>
              <w:ind w:left="360"/>
              <w:rPr>
                <w:rFonts w:ascii="Arial" w:hAnsi="Arial" w:cs="Arial"/>
              </w:rPr>
            </w:pPr>
            <w:r>
              <w:rPr>
                <w:rFonts w:ascii="Arial" w:hAnsi="Arial" w:cs="Arial"/>
              </w:rPr>
              <w:t>Between £500 and £</w:t>
            </w:r>
            <w:r w:rsidR="00CE4295">
              <w:rPr>
                <w:rFonts w:ascii="Arial" w:hAnsi="Arial" w:cs="Arial"/>
              </w:rPr>
              <w:t>1</w:t>
            </w:r>
            <w:r>
              <w:rPr>
                <w:rFonts w:ascii="Arial" w:hAnsi="Arial" w:cs="Arial"/>
              </w:rPr>
              <w:t>,500</w:t>
            </w:r>
          </w:p>
          <w:p w14:paraId="35F969DA" w14:textId="726B061E" w:rsidR="00272291" w:rsidRPr="00EC6923" w:rsidRDefault="00272291" w:rsidP="00EC6923">
            <w:pPr>
              <w:pStyle w:val="ListParagraph"/>
              <w:spacing w:line="276" w:lineRule="auto"/>
              <w:ind w:left="360"/>
              <w:rPr>
                <w:rFonts w:ascii="Arial" w:hAnsi="Arial" w:cs="Arial"/>
              </w:rPr>
            </w:pPr>
          </w:p>
        </w:tc>
      </w:tr>
      <w:tr w:rsidR="00EC6923" w:rsidRPr="00E11D5C" w14:paraId="54F0D856" w14:textId="77777777" w:rsidTr="00E5613E">
        <w:trPr>
          <w:trHeight w:val="397"/>
        </w:trPr>
        <w:tc>
          <w:tcPr>
            <w:tcW w:w="10060" w:type="dxa"/>
            <w:gridSpan w:val="2"/>
            <w:shd w:val="clear" w:color="auto" w:fill="E7E6E6" w:themeFill="background2"/>
            <w:vAlign w:val="center"/>
          </w:tcPr>
          <w:p w14:paraId="32FAA74C" w14:textId="475DB30E"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How much funding is available?</w:t>
            </w:r>
          </w:p>
        </w:tc>
      </w:tr>
      <w:tr w:rsidR="00EC6923" w:rsidRPr="00EC6923" w14:paraId="4115264B" w14:textId="77777777" w:rsidTr="00EC6923">
        <w:trPr>
          <w:trHeight w:val="397"/>
        </w:trPr>
        <w:tc>
          <w:tcPr>
            <w:tcW w:w="10060" w:type="dxa"/>
            <w:gridSpan w:val="2"/>
            <w:shd w:val="clear" w:color="auto" w:fill="auto"/>
            <w:vAlign w:val="center"/>
          </w:tcPr>
          <w:p w14:paraId="669F8A5D" w14:textId="5DD09133" w:rsidR="00EC6923" w:rsidRDefault="00BE4F2E" w:rsidP="00EC6923">
            <w:pPr>
              <w:pStyle w:val="ListParagraph"/>
              <w:spacing w:line="276" w:lineRule="auto"/>
              <w:ind w:left="360"/>
              <w:rPr>
                <w:rFonts w:ascii="Arial" w:hAnsi="Arial" w:cs="Arial"/>
              </w:rPr>
            </w:pPr>
            <w:r>
              <w:rPr>
                <w:rFonts w:ascii="Arial" w:hAnsi="Arial" w:cs="Arial"/>
              </w:rPr>
              <w:t>There is</w:t>
            </w:r>
            <w:r w:rsidR="00557B17">
              <w:rPr>
                <w:rFonts w:ascii="Arial" w:hAnsi="Arial" w:cs="Arial"/>
              </w:rPr>
              <w:t xml:space="preserve"> over </w:t>
            </w:r>
            <w:r>
              <w:rPr>
                <w:rFonts w:ascii="Arial" w:hAnsi="Arial" w:cs="Arial"/>
              </w:rPr>
              <w:t xml:space="preserve">£60,000 available for small and large project grant activity for delivery between </w:t>
            </w:r>
            <w:r w:rsidR="00557B17">
              <w:rPr>
                <w:rFonts w:ascii="Arial" w:hAnsi="Arial" w:cs="Arial"/>
              </w:rPr>
              <w:t xml:space="preserve">from </w:t>
            </w:r>
            <w:r>
              <w:rPr>
                <w:rFonts w:ascii="Arial" w:hAnsi="Arial" w:cs="Arial"/>
              </w:rPr>
              <w:t xml:space="preserve">1 December 2023 </w:t>
            </w:r>
            <w:r w:rsidR="00557B17">
              <w:rPr>
                <w:rFonts w:ascii="Arial" w:hAnsi="Arial" w:cs="Arial"/>
              </w:rPr>
              <w:t>onwards.</w:t>
            </w:r>
          </w:p>
          <w:p w14:paraId="691AB816" w14:textId="1189D297" w:rsidR="00272291" w:rsidRPr="00EC6923" w:rsidRDefault="00272291" w:rsidP="00EC6923">
            <w:pPr>
              <w:pStyle w:val="ListParagraph"/>
              <w:spacing w:line="276" w:lineRule="auto"/>
              <w:ind w:left="360"/>
              <w:rPr>
                <w:rFonts w:ascii="Arial" w:hAnsi="Arial" w:cs="Arial"/>
              </w:rPr>
            </w:pPr>
          </w:p>
        </w:tc>
      </w:tr>
      <w:tr w:rsidR="00EC6923" w:rsidRPr="00E11D5C" w14:paraId="72FC4B46" w14:textId="77777777" w:rsidTr="00E5613E">
        <w:trPr>
          <w:trHeight w:val="397"/>
        </w:trPr>
        <w:tc>
          <w:tcPr>
            <w:tcW w:w="10060" w:type="dxa"/>
            <w:gridSpan w:val="2"/>
            <w:shd w:val="clear" w:color="auto" w:fill="E7E6E6" w:themeFill="background2"/>
            <w:vAlign w:val="center"/>
          </w:tcPr>
          <w:p w14:paraId="29EC8D7A" w14:textId="246E0841"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When must the activity take place?</w:t>
            </w:r>
          </w:p>
        </w:tc>
      </w:tr>
      <w:tr w:rsidR="00EC6923" w:rsidRPr="00EC6923" w14:paraId="035A0F56" w14:textId="77777777" w:rsidTr="00EC6923">
        <w:trPr>
          <w:trHeight w:val="397"/>
        </w:trPr>
        <w:tc>
          <w:tcPr>
            <w:tcW w:w="10060" w:type="dxa"/>
            <w:gridSpan w:val="2"/>
            <w:shd w:val="clear" w:color="auto" w:fill="auto"/>
            <w:vAlign w:val="center"/>
          </w:tcPr>
          <w:p w14:paraId="4A064EB8" w14:textId="77777777" w:rsidR="00BE4F2E" w:rsidRDefault="00BE4F2E" w:rsidP="00EC6923">
            <w:pPr>
              <w:pStyle w:val="ListParagraph"/>
              <w:spacing w:line="276" w:lineRule="auto"/>
              <w:ind w:left="360"/>
              <w:rPr>
                <w:rFonts w:ascii="Arial" w:hAnsi="Arial" w:cs="Arial"/>
              </w:rPr>
            </w:pPr>
            <w:r w:rsidRPr="00BE4F2E">
              <w:rPr>
                <w:rFonts w:ascii="Arial" w:hAnsi="Arial" w:cs="Arial"/>
              </w:rPr>
              <w:t>Your activity must take place after confirmation of the grant – we cannot fund activity which is already underway.</w:t>
            </w:r>
          </w:p>
          <w:p w14:paraId="70435CAB" w14:textId="77777777" w:rsidR="00272291" w:rsidRDefault="00272291" w:rsidP="00EC6923">
            <w:pPr>
              <w:pStyle w:val="ListParagraph"/>
              <w:spacing w:line="276" w:lineRule="auto"/>
              <w:ind w:left="360"/>
              <w:rPr>
                <w:rFonts w:ascii="Arial" w:hAnsi="Arial" w:cs="Arial"/>
              </w:rPr>
            </w:pPr>
          </w:p>
          <w:p w14:paraId="28594287" w14:textId="50FE621A" w:rsidR="00EC6923" w:rsidRPr="00EC6923" w:rsidRDefault="00BE4F2E" w:rsidP="00EC6923">
            <w:pPr>
              <w:pStyle w:val="ListParagraph"/>
              <w:spacing w:line="276" w:lineRule="auto"/>
              <w:ind w:left="360"/>
              <w:rPr>
                <w:rFonts w:ascii="Arial" w:hAnsi="Arial" w:cs="Arial"/>
              </w:rPr>
            </w:pPr>
            <w:r w:rsidRPr="00BE4F2E">
              <w:rPr>
                <w:rFonts w:ascii="Arial" w:hAnsi="Arial" w:cs="Arial"/>
              </w:rPr>
              <w:t>Activity should be delivered within 6 months of receiving your award – unless agreed in advance.</w:t>
            </w:r>
          </w:p>
        </w:tc>
      </w:tr>
      <w:tr w:rsidR="00EC6923" w:rsidRPr="00E11D5C" w14:paraId="0C4DB770" w14:textId="77777777" w:rsidTr="00E5613E">
        <w:trPr>
          <w:trHeight w:val="397"/>
        </w:trPr>
        <w:tc>
          <w:tcPr>
            <w:tcW w:w="10060" w:type="dxa"/>
            <w:gridSpan w:val="2"/>
            <w:shd w:val="clear" w:color="auto" w:fill="E7E6E6" w:themeFill="background2"/>
            <w:vAlign w:val="center"/>
          </w:tcPr>
          <w:p w14:paraId="15A594E4" w14:textId="085D6CAC"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 xml:space="preserve"> Match funding from other sources</w:t>
            </w:r>
          </w:p>
        </w:tc>
      </w:tr>
      <w:tr w:rsidR="00EC6923" w:rsidRPr="00EC6923" w14:paraId="02427B1D" w14:textId="77777777" w:rsidTr="00EC6923">
        <w:trPr>
          <w:trHeight w:val="397"/>
        </w:trPr>
        <w:tc>
          <w:tcPr>
            <w:tcW w:w="10060" w:type="dxa"/>
            <w:gridSpan w:val="2"/>
            <w:shd w:val="clear" w:color="auto" w:fill="auto"/>
            <w:vAlign w:val="center"/>
          </w:tcPr>
          <w:p w14:paraId="1CBF2BB4" w14:textId="77EB5152" w:rsidR="00EC6923" w:rsidRDefault="00CE4295" w:rsidP="00EC6923">
            <w:pPr>
              <w:pStyle w:val="ListParagraph"/>
              <w:spacing w:line="276" w:lineRule="auto"/>
              <w:ind w:left="360"/>
              <w:rPr>
                <w:rFonts w:ascii="Arial" w:hAnsi="Arial" w:cs="Arial"/>
              </w:rPr>
            </w:pPr>
            <w:r>
              <w:rPr>
                <w:rFonts w:ascii="Arial" w:hAnsi="Arial" w:cs="Arial"/>
              </w:rPr>
              <w:t>There is no match funding required but you may detail any in-kind support or match funding</w:t>
            </w:r>
            <w:r w:rsidR="00272291">
              <w:rPr>
                <w:rFonts w:ascii="Arial" w:hAnsi="Arial" w:cs="Arial"/>
              </w:rPr>
              <w:t xml:space="preserve"> if you have received it</w:t>
            </w:r>
            <w:r>
              <w:rPr>
                <w:rFonts w:ascii="Arial" w:hAnsi="Arial" w:cs="Arial"/>
              </w:rPr>
              <w:t>.</w:t>
            </w:r>
          </w:p>
          <w:p w14:paraId="03D6B679" w14:textId="77777777" w:rsidR="00272291" w:rsidRDefault="00272291" w:rsidP="00EC6923">
            <w:pPr>
              <w:pStyle w:val="ListParagraph"/>
              <w:spacing w:line="276" w:lineRule="auto"/>
              <w:ind w:left="360"/>
              <w:rPr>
                <w:rFonts w:ascii="Arial" w:hAnsi="Arial" w:cs="Arial"/>
              </w:rPr>
            </w:pPr>
          </w:p>
          <w:p w14:paraId="49F2CA2A" w14:textId="7A0CFFD8" w:rsidR="00272291" w:rsidRPr="00272291" w:rsidRDefault="00753731" w:rsidP="00272291">
            <w:pPr>
              <w:pStyle w:val="ListParagraph"/>
              <w:spacing w:line="276" w:lineRule="auto"/>
              <w:ind w:left="360"/>
              <w:rPr>
                <w:rFonts w:ascii="Arial" w:hAnsi="Arial" w:cs="Arial"/>
              </w:rPr>
            </w:pPr>
            <w:r>
              <w:rPr>
                <w:rFonts w:ascii="Arial" w:hAnsi="Arial" w:cs="Arial"/>
              </w:rPr>
              <w:t>You can use th</w:t>
            </w:r>
            <w:r w:rsidR="00272291">
              <w:rPr>
                <w:rFonts w:ascii="Arial" w:hAnsi="Arial" w:cs="Arial"/>
              </w:rPr>
              <w:t>e small project grant</w:t>
            </w:r>
            <w:r>
              <w:rPr>
                <w:rFonts w:ascii="Arial" w:hAnsi="Arial" w:cs="Arial"/>
              </w:rPr>
              <w:t xml:space="preserve"> funding as match funding towards a larger creative project, but it cannot be used as match funding for an Arts Council England application.</w:t>
            </w:r>
          </w:p>
        </w:tc>
      </w:tr>
      <w:tr w:rsidR="00EC6923" w:rsidRPr="00E11D5C" w14:paraId="375FC177" w14:textId="77777777" w:rsidTr="00E5613E">
        <w:trPr>
          <w:trHeight w:val="397"/>
        </w:trPr>
        <w:tc>
          <w:tcPr>
            <w:tcW w:w="10060" w:type="dxa"/>
            <w:gridSpan w:val="2"/>
            <w:shd w:val="clear" w:color="auto" w:fill="E7E6E6" w:themeFill="background2"/>
            <w:vAlign w:val="center"/>
          </w:tcPr>
          <w:p w14:paraId="0670FB27" w14:textId="58531604"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 xml:space="preserve"> How do I apply?</w:t>
            </w:r>
          </w:p>
        </w:tc>
      </w:tr>
      <w:tr w:rsidR="00EC6923" w:rsidRPr="00EC6923" w14:paraId="268E60E8" w14:textId="77777777" w:rsidTr="00EC6923">
        <w:trPr>
          <w:trHeight w:val="397"/>
        </w:trPr>
        <w:tc>
          <w:tcPr>
            <w:tcW w:w="10060" w:type="dxa"/>
            <w:gridSpan w:val="2"/>
            <w:shd w:val="clear" w:color="auto" w:fill="auto"/>
            <w:vAlign w:val="center"/>
          </w:tcPr>
          <w:p w14:paraId="657CEBDD" w14:textId="52D79203" w:rsidR="00EC6923" w:rsidRDefault="00BE4F2E" w:rsidP="00EC6923">
            <w:pPr>
              <w:pStyle w:val="ListParagraph"/>
              <w:spacing w:line="276" w:lineRule="auto"/>
              <w:ind w:left="360"/>
              <w:rPr>
                <w:rFonts w:ascii="Arial" w:hAnsi="Arial" w:cs="Arial"/>
              </w:rPr>
            </w:pPr>
            <w:r>
              <w:rPr>
                <w:rFonts w:ascii="Arial" w:hAnsi="Arial" w:cs="Arial"/>
              </w:rPr>
              <w:t xml:space="preserve">Complete the Create </w:t>
            </w:r>
            <w:r w:rsidRPr="00BE4F2E">
              <w:rPr>
                <w:rFonts w:ascii="Arial" w:hAnsi="Arial" w:cs="Arial"/>
              </w:rPr>
              <w:t xml:space="preserve">North East Lincolnshire </w:t>
            </w:r>
            <w:r w:rsidR="00CE4295">
              <w:rPr>
                <w:rFonts w:ascii="Arial" w:hAnsi="Arial" w:cs="Arial"/>
              </w:rPr>
              <w:t xml:space="preserve">Small Grants </w:t>
            </w:r>
            <w:r>
              <w:rPr>
                <w:rFonts w:ascii="Arial" w:hAnsi="Arial" w:cs="Arial"/>
              </w:rPr>
              <w:t xml:space="preserve">application form on the </w:t>
            </w:r>
            <w:r w:rsidR="00753731">
              <w:rPr>
                <w:rFonts w:ascii="Arial" w:hAnsi="Arial" w:cs="Arial"/>
              </w:rPr>
              <w:t>Grimsby Creates</w:t>
            </w:r>
            <w:r>
              <w:rPr>
                <w:rFonts w:ascii="Arial" w:hAnsi="Arial" w:cs="Arial"/>
              </w:rPr>
              <w:t xml:space="preserve"> website and answer </w:t>
            </w:r>
            <w:r w:rsidR="00FC7206">
              <w:rPr>
                <w:rFonts w:ascii="Arial" w:hAnsi="Arial" w:cs="Arial"/>
              </w:rPr>
              <w:t xml:space="preserve">all </w:t>
            </w:r>
            <w:r>
              <w:rPr>
                <w:rFonts w:ascii="Arial" w:hAnsi="Arial" w:cs="Arial"/>
              </w:rPr>
              <w:t>the questions on there.</w:t>
            </w:r>
          </w:p>
          <w:p w14:paraId="58E35707" w14:textId="77777777" w:rsidR="006B7FBD" w:rsidRDefault="006B7FBD" w:rsidP="00EC6923">
            <w:pPr>
              <w:pStyle w:val="ListParagraph"/>
              <w:spacing w:line="276" w:lineRule="auto"/>
              <w:ind w:left="360"/>
              <w:rPr>
                <w:rFonts w:ascii="Arial" w:hAnsi="Arial" w:cs="Arial"/>
              </w:rPr>
            </w:pPr>
          </w:p>
          <w:p w14:paraId="3BE61550" w14:textId="6493FC9F" w:rsidR="00BE4F2E" w:rsidRDefault="00BE4F2E" w:rsidP="00EC6923">
            <w:pPr>
              <w:pStyle w:val="ListParagraph"/>
              <w:spacing w:line="276" w:lineRule="auto"/>
              <w:ind w:left="360"/>
              <w:rPr>
                <w:rFonts w:ascii="Arial" w:hAnsi="Arial" w:cs="Arial"/>
              </w:rPr>
            </w:pPr>
            <w:r>
              <w:rPr>
                <w:rFonts w:ascii="Arial" w:hAnsi="Arial" w:cs="Arial"/>
              </w:rPr>
              <w:t>There are also attachments for you to return with your application</w:t>
            </w:r>
            <w:r w:rsidR="007C1F58">
              <w:rPr>
                <w:rFonts w:ascii="Arial" w:hAnsi="Arial" w:cs="Arial"/>
              </w:rPr>
              <w:t xml:space="preserve"> which are listed in section 18 of this guidance and at the end of the application form.</w:t>
            </w:r>
          </w:p>
          <w:p w14:paraId="2D72C001" w14:textId="77777777" w:rsidR="00BE4F2E" w:rsidRDefault="00BE4F2E" w:rsidP="00EC6923">
            <w:pPr>
              <w:pStyle w:val="ListParagraph"/>
              <w:spacing w:line="276" w:lineRule="auto"/>
              <w:ind w:left="360"/>
              <w:rPr>
                <w:rFonts w:ascii="Arial" w:hAnsi="Arial" w:cs="Arial"/>
              </w:rPr>
            </w:pPr>
          </w:p>
          <w:p w14:paraId="096FF172" w14:textId="12106E92" w:rsidR="00BE4F2E" w:rsidRPr="00EC6923" w:rsidRDefault="00BE4F2E" w:rsidP="00EC6923">
            <w:pPr>
              <w:pStyle w:val="ListParagraph"/>
              <w:spacing w:line="276" w:lineRule="auto"/>
              <w:ind w:left="360"/>
              <w:rPr>
                <w:rFonts w:ascii="Arial" w:hAnsi="Arial" w:cs="Arial"/>
              </w:rPr>
            </w:pPr>
            <w:r w:rsidRPr="00BE4F2E">
              <w:rPr>
                <w:rFonts w:ascii="Arial" w:hAnsi="Arial" w:cs="Arial"/>
              </w:rPr>
              <w:t>We are happy to accept answers to the questions in alternative formats including video and audio</w:t>
            </w:r>
            <w:r w:rsidR="006B7FBD">
              <w:rPr>
                <w:rFonts w:ascii="Arial" w:hAnsi="Arial" w:cs="Arial"/>
              </w:rPr>
              <w:t xml:space="preserve"> (maximum 10 minutes)</w:t>
            </w:r>
            <w:r w:rsidRPr="00BE4F2E">
              <w:rPr>
                <w:rFonts w:ascii="Arial" w:hAnsi="Arial" w:cs="Arial"/>
              </w:rPr>
              <w:t xml:space="preserve"> but the basic information about you and your project will need to be completed in the online application form. </w:t>
            </w:r>
            <w:r w:rsidRPr="00AB39A0">
              <w:rPr>
                <w:rFonts w:ascii="Arial" w:hAnsi="Arial" w:cs="Arial"/>
                <w:b/>
                <w:bCs/>
              </w:rPr>
              <w:t>If you need support with this</w:t>
            </w:r>
            <w:r w:rsidR="00753731" w:rsidRPr="00AB39A0">
              <w:rPr>
                <w:rFonts w:ascii="Arial" w:hAnsi="Arial" w:cs="Arial"/>
                <w:b/>
                <w:bCs/>
              </w:rPr>
              <w:t>,</w:t>
            </w:r>
            <w:r w:rsidRPr="00AB39A0">
              <w:rPr>
                <w:rFonts w:ascii="Arial" w:hAnsi="Arial" w:cs="Arial"/>
                <w:b/>
                <w:bCs/>
              </w:rPr>
              <w:t xml:space="preserve"> please contact us.</w:t>
            </w:r>
          </w:p>
        </w:tc>
      </w:tr>
      <w:tr w:rsidR="00EC6923" w:rsidRPr="00E11D5C" w14:paraId="0F5F5A16" w14:textId="77777777" w:rsidTr="00E5613E">
        <w:trPr>
          <w:trHeight w:val="397"/>
        </w:trPr>
        <w:tc>
          <w:tcPr>
            <w:tcW w:w="10060" w:type="dxa"/>
            <w:gridSpan w:val="2"/>
            <w:shd w:val="clear" w:color="auto" w:fill="E7E6E6" w:themeFill="background2"/>
            <w:vAlign w:val="center"/>
          </w:tcPr>
          <w:p w14:paraId="19E55E4C" w14:textId="09BDD2E9"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How will we make our decision?</w:t>
            </w:r>
          </w:p>
        </w:tc>
      </w:tr>
      <w:tr w:rsidR="00EC6923" w:rsidRPr="00EC6923" w14:paraId="72C0C516" w14:textId="77777777" w:rsidTr="00EC6923">
        <w:trPr>
          <w:trHeight w:val="397"/>
        </w:trPr>
        <w:tc>
          <w:tcPr>
            <w:tcW w:w="10060" w:type="dxa"/>
            <w:gridSpan w:val="2"/>
            <w:shd w:val="clear" w:color="auto" w:fill="auto"/>
            <w:vAlign w:val="center"/>
          </w:tcPr>
          <w:p w14:paraId="01BCA3D8" w14:textId="77777777" w:rsidR="00272291" w:rsidRDefault="00272291" w:rsidP="00EC6923">
            <w:pPr>
              <w:pStyle w:val="ListParagraph"/>
              <w:spacing w:line="276" w:lineRule="auto"/>
              <w:ind w:left="360"/>
              <w:rPr>
                <w:rFonts w:ascii="Arial" w:hAnsi="Arial" w:cs="Arial"/>
              </w:rPr>
            </w:pPr>
          </w:p>
          <w:p w14:paraId="785F4BD4" w14:textId="30888E02" w:rsidR="00BE4F2E" w:rsidRDefault="00BE4F2E" w:rsidP="00EC6923">
            <w:pPr>
              <w:pStyle w:val="ListParagraph"/>
              <w:spacing w:line="276" w:lineRule="auto"/>
              <w:ind w:left="360"/>
              <w:rPr>
                <w:rFonts w:ascii="Arial" w:hAnsi="Arial" w:cs="Arial"/>
              </w:rPr>
            </w:pPr>
            <w:r w:rsidRPr="00BE4F2E">
              <w:rPr>
                <w:rFonts w:ascii="Arial" w:hAnsi="Arial" w:cs="Arial"/>
              </w:rPr>
              <w:t xml:space="preserve">Applications will be assessed by </w:t>
            </w:r>
            <w:r>
              <w:rPr>
                <w:rFonts w:ascii="Arial" w:hAnsi="Arial" w:cs="Arial"/>
              </w:rPr>
              <w:t>NELC</w:t>
            </w:r>
            <w:r w:rsidRPr="00BE4F2E">
              <w:rPr>
                <w:rFonts w:ascii="Arial" w:hAnsi="Arial" w:cs="Arial"/>
              </w:rPr>
              <w:t xml:space="preserve"> officers and possible external </w:t>
            </w:r>
            <w:r>
              <w:rPr>
                <w:rFonts w:ascii="Arial" w:hAnsi="Arial" w:cs="Arial"/>
              </w:rPr>
              <w:t>colleagues from the Creativity Board.</w:t>
            </w:r>
          </w:p>
          <w:p w14:paraId="6C826011" w14:textId="77777777" w:rsidR="00272291" w:rsidRDefault="00272291" w:rsidP="00EC6923">
            <w:pPr>
              <w:pStyle w:val="ListParagraph"/>
              <w:spacing w:line="276" w:lineRule="auto"/>
              <w:ind w:left="360"/>
              <w:rPr>
                <w:rFonts w:ascii="Arial" w:hAnsi="Arial" w:cs="Arial"/>
              </w:rPr>
            </w:pPr>
          </w:p>
          <w:p w14:paraId="71B38AEB" w14:textId="43354A4F" w:rsidR="00BE4F2E" w:rsidRDefault="00753731" w:rsidP="00EC6923">
            <w:pPr>
              <w:pStyle w:val="ListParagraph"/>
              <w:spacing w:line="276" w:lineRule="auto"/>
              <w:ind w:left="360"/>
              <w:rPr>
                <w:rFonts w:ascii="Arial" w:eastAsia="Times New Roman" w:hAnsi="Arial" w:cs="Arial"/>
              </w:rPr>
            </w:pPr>
            <w:r w:rsidRPr="00753731">
              <w:rPr>
                <w:rFonts w:ascii="Arial" w:eastAsia="Times New Roman" w:hAnsi="Arial" w:cs="Arial"/>
              </w:rPr>
              <w:t xml:space="preserve">The panel will evaluate your application on how closely it meets the criteria requirements, the extent to which it fulfils the programme aims and value for money. They will agree a </w:t>
            </w:r>
            <w:r w:rsidRPr="00753731">
              <w:rPr>
                <w:rFonts w:ascii="Arial" w:eastAsia="Times New Roman" w:hAnsi="Arial" w:cs="Arial"/>
              </w:rPr>
              <w:lastRenderedPageBreak/>
              <w:t>recommendation to either approve or refuse the funding request.  If they recommend approval, the final decision will be with North East Lincolnshire Council (NELC) to ensure due diligence is applied before the award is confirmed.</w:t>
            </w:r>
          </w:p>
          <w:p w14:paraId="50CF621B" w14:textId="77777777" w:rsidR="00272291" w:rsidRPr="00753731" w:rsidRDefault="00272291" w:rsidP="00EC6923">
            <w:pPr>
              <w:pStyle w:val="ListParagraph"/>
              <w:spacing w:line="276" w:lineRule="auto"/>
              <w:ind w:left="360"/>
              <w:rPr>
                <w:rFonts w:ascii="Arial" w:hAnsi="Arial" w:cs="Arial"/>
                <w:sz w:val="28"/>
                <w:szCs w:val="28"/>
              </w:rPr>
            </w:pPr>
          </w:p>
          <w:p w14:paraId="1D73B504" w14:textId="77777777" w:rsidR="00BE4F2E" w:rsidRDefault="00BE4F2E" w:rsidP="00EC6923">
            <w:pPr>
              <w:pStyle w:val="ListParagraph"/>
              <w:spacing w:line="276" w:lineRule="auto"/>
              <w:ind w:left="360"/>
              <w:rPr>
                <w:rFonts w:ascii="Arial" w:hAnsi="Arial" w:cs="Arial"/>
              </w:rPr>
            </w:pPr>
            <w:r w:rsidRPr="00BE4F2E">
              <w:rPr>
                <w:rFonts w:ascii="Arial" w:hAnsi="Arial" w:cs="Arial"/>
              </w:rPr>
              <w:t xml:space="preserve">We will balance applications to ensure that there is a spread of investment across the </w:t>
            </w:r>
            <w:r>
              <w:rPr>
                <w:rFonts w:ascii="Arial" w:hAnsi="Arial" w:cs="Arial"/>
              </w:rPr>
              <w:t>borough</w:t>
            </w:r>
            <w:r w:rsidRPr="00BE4F2E">
              <w:rPr>
                <w:rFonts w:ascii="Arial" w:hAnsi="Arial" w:cs="Arial"/>
              </w:rPr>
              <w:t xml:space="preserve">, diversity in the awards and a good range of activity in different art forms. </w:t>
            </w:r>
          </w:p>
          <w:p w14:paraId="645A91D0" w14:textId="77777777" w:rsidR="00EC6923" w:rsidRDefault="00BE4F2E" w:rsidP="00EC6923">
            <w:pPr>
              <w:pStyle w:val="ListParagraph"/>
              <w:spacing w:line="276" w:lineRule="auto"/>
              <w:ind w:left="360"/>
              <w:rPr>
                <w:rFonts w:ascii="Arial" w:hAnsi="Arial" w:cs="Arial"/>
              </w:rPr>
            </w:pPr>
            <w:r w:rsidRPr="00BE4F2E">
              <w:rPr>
                <w:rFonts w:ascii="Arial" w:hAnsi="Arial" w:cs="Arial"/>
              </w:rPr>
              <w:t>Balancing means that you may make a strong application but may not be successful at a particular moment in time.</w:t>
            </w:r>
          </w:p>
          <w:p w14:paraId="14FAC0BD" w14:textId="2E20052F" w:rsidR="00272291" w:rsidRPr="00EC6923" w:rsidRDefault="00272291" w:rsidP="00EC6923">
            <w:pPr>
              <w:pStyle w:val="ListParagraph"/>
              <w:spacing w:line="276" w:lineRule="auto"/>
              <w:ind w:left="360"/>
              <w:rPr>
                <w:rFonts w:ascii="Arial" w:hAnsi="Arial" w:cs="Arial"/>
              </w:rPr>
            </w:pPr>
          </w:p>
        </w:tc>
      </w:tr>
      <w:tr w:rsidR="00EC6923" w:rsidRPr="00E11D5C" w14:paraId="1CBE4E85" w14:textId="77777777" w:rsidTr="00E5613E">
        <w:trPr>
          <w:trHeight w:val="397"/>
        </w:trPr>
        <w:tc>
          <w:tcPr>
            <w:tcW w:w="10060" w:type="dxa"/>
            <w:gridSpan w:val="2"/>
            <w:shd w:val="clear" w:color="auto" w:fill="E7E6E6" w:themeFill="background2"/>
            <w:vAlign w:val="center"/>
          </w:tcPr>
          <w:p w14:paraId="029B5952" w14:textId="4BEC2E36"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lastRenderedPageBreak/>
              <w:t>When will we make our decision?</w:t>
            </w:r>
          </w:p>
        </w:tc>
      </w:tr>
      <w:tr w:rsidR="00EC6923" w:rsidRPr="00EC6923" w14:paraId="3DED95E3" w14:textId="77777777" w:rsidTr="00EC6923">
        <w:trPr>
          <w:trHeight w:val="397"/>
        </w:trPr>
        <w:tc>
          <w:tcPr>
            <w:tcW w:w="10060" w:type="dxa"/>
            <w:gridSpan w:val="2"/>
            <w:shd w:val="clear" w:color="auto" w:fill="auto"/>
            <w:vAlign w:val="center"/>
          </w:tcPr>
          <w:p w14:paraId="5C98ED37" w14:textId="77777777" w:rsidR="00EC6923" w:rsidRDefault="00BE4F2E" w:rsidP="00EC6923">
            <w:pPr>
              <w:pStyle w:val="ListParagraph"/>
              <w:spacing w:line="276" w:lineRule="auto"/>
              <w:ind w:left="360"/>
              <w:rPr>
                <w:rFonts w:ascii="Arial" w:hAnsi="Arial" w:cs="Arial"/>
              </w:rPr>
            </w:pPr>
            <w:r w:rsidRPr="00BE4F2E">
              <w:rPr>
                <w:rFonts w:ascii="Arial" w:hAnsi="Arial" w:cs="Arial"/>
              </w:rPr>
              <w:t xml:space="preserve">You will be notified within </w:t>
            </w:r>
            <w:r>
              <w:rPr>
                <w:rFonts w:ascii="Arial" w:hAnsi="Arial" w:cs="Arial"/>
              </w:rPr>
              <w:t>4</w:t>
            </w:r>
            <w:r w:rsidRPr="00BE4F2E">
              <w:rPr>
                <w:rFonts w:ascii="Arial" w:hAnsi="Arial" w:cs="Arial"/>
              </w:rPr>
              <w:t xml:space="preserve"> weeks of the application deadline.</w:t>
            </w:r>
          </w:p>
          <w:p w14:paraId="33D643A3" w14:textId="5F219AD3" w:rsidR="00272291" w:rsidRPr="00EC6923" w:rsidRDefault="00272291" w:rsidP="00EC6923">
            <w:pPr>
              <w:pStyle w:val="ListParagraph"/>
              <w:spacing w:line="276" w:lineRule="auto"/>
              <w:ind w:left="360"/>
              <w:rPr>
                <w:rFonts w:ascii="Arial" w:hAnsi="Arial" w:cs="Arial"/>
              </w:rPr>
            </w:pPr>
          </w:p>
        </w:tc>
      </w:tr>
      <w:tr w:rsidR="00EC6923" w:rsidRPr="00E11D5C" w14:paraId="09FC916B" w14:textId="77777777" w:rsidTr="00E5613E">
        <w:trPr>
          <w:trHeight w:val="397"/>
        </w:trPr>
        <w:tc>
          <w:tcPr>
            <w:tcW w:w="10060" w:type="dxa"/>
            <w:gridSpan w:val="2"/>
            <w:shd w:val="clear" w:color="auto" w:fill="E7E6E6" w:themeFill="background2"/>
            <w:vAlign w:val="center"/>
          </w:tcPr>
          <w:p w14:paraId="0D477913" w14:textId="66B8BEE3"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If I am unsuccessful, can I apply again?</w:t>
            </w:r>
          </w:p>
        </w:tc>
      </w:tr>
      <w:tr w:rsidR="00EC6923" w:rsidRPr="00EC6923" w14:paraId="32BC702D" w14:textId="77777777" w:rsidTr="00EC6923">
        <w:trPr>
          <w:trHeight w:val="397"/>
        </w:trPr>
        <w:tc>
          <w:tcPr>
            <w:tcW w:w="10060" w:type="dxa"/>
            <w:gridSpan w:val="2"/>
            <w:shd w:val="clear" w:color="auto" w:fill="auto"/>
            <w:vAlign w:val="center"/>
          </w:tcPr>
          <w:p w14:paraId="024A99EB" w14:textId="77777777" w:rsidR="00EC6923" w:rsidRDefault="00BE4F2E" w:rsidP="00EC6923">
            <w:pPr>
              <w:pStyle w:val="ListParagraph"/>
              <w:spacing w:line="276" w:lineRule="auto"/>
              <w:ind w:left="360"/>
              <w:rPr>
                <w:rFonts w:ascii="Arial" w:hAnsi="Arial" w:cs="Arial"/>
              </w:rPr>
            </w:pPr>
            <w:r w:rsidRPr="00BE4F2E">
              <w:rPr>
                <w:rFonts w:ascii="Arial" w:hAnsi="Arial" w:cs="Arial"/>
              </w:rPr>
              <w:t xml:space="preserve">We will offer feedback on unsuccessful </w:t>
            </w:r>
            <w:r w:rsidR="007A25A5" w:rsidRPr="00BE4F2E">
              <w:rPr>
                <w:rFonts w:ascii="Arial" w:hAnsi="Arial" w:cs="Arial"/>
              </w:rPr>
              <w:t>applications,</w:t>
            </w:r>
            <w:r w:rsidRPr="00BE4F2E">
              <w:rPr>
                <w:rFonts w:ascii="Arial" w:hAnsi="Arial" w:cs="Arial"/>
              </w:rPr>
              <w:t xml:space="preserve"> and you are welcome to </w:t>
            </w:r>
            <w:r w:rsidR="00CE4295">
              <w:rPr>
                <w:rFonts w:ascii="Arial" w:hAnsi="Arial" w:cs="Arial"/>
              </w:rPr>
              <w:t xml:space="preserve">develop your application and </w:t>
            </w:r>
            <w:r w:rsidRPr="00BE4F2E">
              <w:rPr>
                <w:rFonts w:ascii="Arial" w:hAnsi="Arial" w:cs="Arial"/>
              </w:rPr>
              <w:t>re</w:t>
            </w:r>
            <w:r w:rsidR="00CE4295">
              <w:rPr>
                <w:rFonts w:ascii="Arial" w:hAnsi="Arial" w:cs="Arial"/>
              </w:rPr>
              <w:t>-</w:t>
            </w:r>
            <w:r w:rsidRPr="00BE4F2E">
              <w:rPr>
                <w:rFonts w:ascii="Arial" w:hAnsi="Arial" w:cs="Arial"/>
              </w:rPr>
              <w:t>apply</w:t>
            </w:r>
            <w:r w:rsidR="00CE4295">
              <w:rPr>
                <w:rFonts w:ascii="Arial" w:hAnsi="Arial" w:cs="Arial"/>
              </w:rPr>
              <w:t xml:space="preserve"> should opportunities arise in the future</w:t>
            </w:r>
            <w:r w:rsidRPr="00BE4F2E">
              <w:rPr>
                <w:rFonts w:ascii="Arial" w:hAnsi="Arial" w:cs="Arial"/>
              </w:rPr>
              <w:t>.</w:t>
            </w:r>
          </w:p>
          <w:p w14:paraId="1ABBD3E3" w14:textId="1C0A5BB5" w:rsidR="00272291" w:rsidRPr="00EC6923" w:rsidRDefault="00272291" w:rsidP="00EC6923">
            <w:pPr>
              <w:pStyle w:val="ListParagraph"/>
              <w:spacing w:line="276" w:lineRule="auto"/>
              <w:ind w:left="360"/>
              <w:rPr>
                <w:rFonts w:ascii="Arial" w:hAnsi="Arial" w:cs="Arial"/>
              </w:rPr>
            </w:pPr>
          </w:p>
        </w:tc>
      </w:tr>
      <w:tr w:rsidR="00EC6923" w:rsidRPr="00E11D5C" w14:paraId="38B226C3" w14:textId="77777777" w:rsidTr="00E5613E">
        <w:trPr>
          <w:trHeight w:val="397"/>
        </w:trPr>
        <w:tc>
          <w:tcPr>
            <w:tcW w:w="10060" w:type="dxa"/>
            <w:gridSpan w:val="2"/>
            <w:shd w:val="clear" w:color="auto" w:fill="E7E6E6" w:themeFill="background2"/>
            <w:vAlign w:val="center"/>
          </w:tcPr>
          <w:p w14:paraId="758CE174" w14:textId="587FE73A"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When will I/we receive our grant?</w:t>
            </w:r>
          </w:p>
        </w:tc>
      </w:tr>
      <w:tr w:rsidR="00EC6923" w:rsidRPr="00EC6923" w14:paraId="3E7EF9E3" w14:textId="77777777" w:rsidTr="00EC6923">
        <w:trPr>
          <w:trHeight w:val="397"/>
        </w:trPr>
        <w:tc>
          <w:tcPr>
            <w:tcW w:w="10060" w:type="dxa"/>
            <w:gridSpan w:val="2"/>
            <w:shd w:val="clear" w:color="auto" w:fill="auto"/>
            <w:vAlign w:val="center"/>
          </w:tcPr>
          <w:p w14:paraId="32734290" w14:textId="4A92EC3D" w:rsidR="00EC6923" w:rsidRDefault="00BE4F2E" w:rsidP="00EC6923">
            <w:pPr>
              <w:pStyle w:val="ListParagraph"/>
              <w:spacing w:line="276" w:lineRule="auto"/>
              <w:ind w:left="360"/>
              <w:rPr>
                <w:rFonts w:ascii="Arial" w:hAnsi="Arial" w:cs="Arial"/>
              </w:rPr>
            </w:pPr>
            <w:r w:rsidRPr="00BA5813">
              <w:rPr>
                <w:rFonts w:ascii="Arial" w:hAnsi="Arial" w:cs="Arial"/>
              </w:rPr>
              <w:t xml:space="preserve">If your application is successful, </w:t>
            </w:r>
            <w:r w:rsidR="00753731" w:rsidRPr="00BA5813">
              <w:rPr>
                <w:rFonts w:ascii="Arial" w:eastAsia="Times New Roman" w:hAnsi="Arial" w:cs="Arial"/>
              </w:rPr>
              <w:t>you will receive a grant offer letter from NELC which you must sign and return before starting on your project</w:t>
            </w:r>
            <w:r w:rsidR="00753731" w:rsidRPr="00BA5813">
              <w:rPr>
                <w:rFonts w:ascii="Arial" w:hAnsi="Arial" w:cs="Arial"/>
              </w:rPr>
              <w:t>.  Y</w:t>
            </w:r>
            <w:r w:rsidRPr="00BA5813">
              <w:rPr>
                <w:rFonts w:ascii="Arial" w:hAnsi="Arial" w:cs="Arial"/>
              </w:rPr>
              <w:t xml:space="preserve">ou will receive </w:t>
            </w:r>
            <w:r w:rsidR="00753731" w:rsidRPr="00BA5813">
              <w:rPr>
                <w:rFonts w:ascii="Arial" w:hAnsi="Arial" w:cs="Arial"/>
              </w:rPr>
              <w:t>8</w:t>
            </w:r>
            <w:r w:rsidR="007A25A5" w:rsidRPr="00BA5813">
              <w:rPr>
                <w:rFonts w:ascii="Arial" w:hAnsi="Arial" w:cs="Arial"/>
              </w:rPr>
              <w:t>0</w:t>
            </w:r>
            <w:r w:rsidRPr="00BA5813">
              <w:rPr>
                <w:rFonts w:ascii="Arial" w:hAnsi="Arial" w:cs="Arial"/>
              </w:rPr>
              <w:t>% of the award on receipt of a signed funding agreement.</w:t>
            </w:r>
          </w:p>
          <w:p w14:paraId="68A627CE" w14:textId="77777777" w:rsidR="00272291" w:rsidRPr="00BA5813" w:rsidRDefault="00272291" w:rsidP="00EC6923">
            <w:pPr>
              <w:pStyle w:val="ListParagraph"/>
              <w:spacing w:line="276" w:lineRule="auto"/>
              <w:ind w:left="360"/>
              <w:rPr>
                <w:rFonts w:ascii="Arial" w:hAnsi="Arial" w:cs="Arial"/>
              </w:rPr>
            </w:pPr>
          </w:p>
          <w:p w14:paraId="201A6B06" w14:textId="77777777" w:rsidR="007A25A5" w:rsidRDefault="007A25A5" w:rsidP="00EC6923">
            <w:pPr>
              <w:pStyle w:val="ListParagraph"/>
              <w:spacing w:line="276" w:lineRule="auto"/>
              <w:ind w:left="360"/>
              <w:rPr>
                <w:rFonts w:ascii="Arial" w:hAnsi="Arial" w:cs="Arial"/>
              </w:rPr>
            </w:pPr>
            <w:r w:rsidRPr="00BA5813">
              <w:rPr>
                <w:rFonts w:ascii="Arial" w:hAnsi="Arial" w:cs="Arial"/>
              </w:rPr>
              <w:t>If you are new to our funding, we will set you up</w:t>
            </w:r>
            <w:r w:rsidRPr="007A25A5">
              <w:rPr>
                <w:rFonts w:ascii="Arial" w:hAnsi="Arial" w:cs="Arial"/>
              </w:rPr>
              <w:t xml:space="preserve"> as a new supplier and once this is </w:t>
            </w:r>
            <w:r w:rsidR="00BA5813">
              <w:rPr>
                <w:rFonts w:ascii="Arial" w:hAnsi="Arial" w:cs="Arial"/>
              </w:rPr>
              <w:t>complete,</w:t>
            </w:r>
            <w:r w:rsidRPr="007A25A5">
              <w:rPr>
                <w:rFonts w:ascii="Arial" w:hAnsi="Arial" w:cs="Arial"/>
              </w:rPr>
              <w:t xml:space="preserve"> we will pay you via </w:t>
            </w:r>
            <w:r>
              <w:rPr>
                <w:rFonts w:ascii="Arial" w:hAnsi="Arial" w:cs="Arial"/>
              </w:rPr>
              <w:t>bank transfer</w:t>
            </w:r>
            <w:r w:rsidRPr="007A25A5">
              <w:rPr>
                <w:rFonts w:ascii="Arial" w:hAnsi="Arial" w:cs="Arial"/>
              </w:rPr>
              <w:t>. Following completion of your project you will be required to submit a monitoring form</w:t>
            </w:r>
            <w:r w:rsidR="00BA5813">
              <w:rPr>
                <w:rFonts w:ascii="Arial" w:hAnsi="Arial" w:cs="Arial"/>
              </w:rPr>
              <w:t>, including updated expenditure table, and the remaining grant of up to 20% will be paid</w:t>
            </w:r>
            <w:r w:rsidRPr="007A25A5">
              <w:rPr>
                <w:rFonts w:ascii="Arial" w:hAnsi="Arial" w:cs="Arial"/>
              </w:rPr>
              <w:t>.</w:t>
            </w:r>
          </w:p>
          <w:p w14:paraId="3A03CA91" w14:textId="1D246B7A" w:rsidR="00272291" w:rsidRPr="00EC6923" w:rsidRDefault="00272291" w:rsidP="00EC6923">
            <w:pPr>
              <w:pStyle w:val="ListParagraph"/>
              <w:spacing w:line="276" w:lineRule="auto"/>
              <w:ind w:left="360"/>
              <w:rPr>
                <w:rFonts w:ascii="Arial" w:hAnsi="Arial" w:cs="Arial"/>
              </w:rPr>
            </w:pPr>
          </w:p>
        </w:tc>
      </w:tr>
      <w:tr w:rsidR="00EC6923" w:rsidRPr="00E11D5C" w14:paraId="4FF3D908" w14:textId="77777777" w:rsidTr="00E5613E">
        <w:trPr>
          <w:trHeight w:val="397"/>
        </w:trPr>
        <w:tc>
          <w:tcPr>
            <w:tcW w:w="10060" w:type="dxa"/>
            <w:gridSpan w:val="2"/>
            <w:shd w:val="clear" w:color="auto" w:fill="E7E6E6" w:themeFill="background2"/>
            <w:vAlign w:val="center"/>
          </w:tcPr>
          <w:p w14:paraId="66B885DA" w14:textId="621C96AB"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Help with making an application</w:t>
            </w:r>
          </w:p>
        </w:tc>
      </w:tr>
      <w:tr w:rsidR="00EC6923" w:rsidRPr="00EC6923" w14:paraId="420D197E" w14:textId="77777777" w:rsidTr="00EC6923">
        <w:trPr>
          <w:trHeight w:val="397"/>
        </w:trPr>
        <w:tc>
          <w:tcPr>
            <w:tcW w:w="10060" w:type="dxa"/>
            <w:gridSpan w:val="2"/>
            <w:shd w:val="clear" w:color="auto" w:fill="auto"/>
            <w:vAlign w:val="center"/>
          </w:tcPr>
          <w:p w14:paraId="5648F491" w14:textId="77777777" w:rsidR="00EC6923" w:rsidRDefault="00BE4F2E" w:rsidP="00EC6923">
            <w:pPr>
              <w:pStyle w:val="ListParagraph"/>
              <w:spacing w:line="276" w:lineRule="auto"/>
              <w:ind w:left="360"/>
              <w:rPr>
                <w:rFonts w:ascii="Arial" w:hAnsi="Arial" w:cs="Arial"/>
              </w:rPr>
            </w:pPr>
            <w:r w:rsidRPr="00BE4F2E">
              <w:rPr>
                <w:rFonts w:ascii="Arial" w:hAnsi="Arial" w:cs="Arial"/>
              </w:rPr>
              <w:t xml:space="preserve">If you would like to discuss your project before making an application, then please email </w:t>
            </w:r>
            <w:r>
              <w:rPr>
                <w:rFonts w:ascii="Arial" w:hAnsi="Arial" w:cs="Arial"/>
              </w:rPr>
              <w:t>createnortheastlincolnshire</w:t>
            </w:r>
            <w:r w:rsidRPr="00BE4F2E">
              <w:rPr>
                <w:rFonts w:ascii="Arial" w:hAnsi="Arial" w:cs="Arial"/>
              </w:rPr>
              <w:t>@</w:t>
            </w:r>
            <w:r>
              <w:rPr>
                <w:rFonts w:ascii="Arial" w:hAnsi="Arial" w:cs="Arial"/>
              </w:rPr>
              <w:t>nelincs</w:t>
            </w:r>
            <w:r w:rsidRPr="00BE4F2E">
              <w:rPr>
                <w:rFonts w:ascii="Arial" w:hAnsi="Arial" w:cs="Arial"/>
              </w:rPr>
              <w:t>.gov.uk in plenty of time before the deadline</w:t>
            </w:r>
            <w:r>
              <w:rPr>
                <w:rFonts w:ascii="Arial" w:hAnsi="Arial" w:cs="Arial"/>
              </w:rPr>
              <w:t xml:space="preserve"> and by 20</w:t>
            </w:r>
            <w:r w:rsidRPr="00BE4F2E">
              <w:rPr>
                <w:rFonts w:ascii="Arial" w:hAnsi="Arial" w:cs="Arial"/>
                <w:vertAlign w:val="superscript"/>
              </w:rPr>
              <w:t>th</w:t>
            </w:r>
            <w:r>
              <w:rPr>
                <w:rFonts w:ascii="Arial" w:hAnsi="Arial" w:cs="Arial"/>
              </w:rPr>
              <w:t xml:space="preserve"> October 2023 at the latest.</w:t>
            </w:r>
          </w:p>
          <w:p w14:paraId="433E8D28" w14:textId="77777777" w:rsidR="00BE4F2E" w:rsidRDefault="00BE4F2E" w:rsidP="00EC6923">
            <w:pPr>
              <w:pStyle w:val="ListParagraph"/>
              <w:spacing w:line="276" w:lineRule="auto"/>
              <w:ind w:left="360"/>
              <w:rPr>
                <w:rFonts w:ascii="Arial" w:hAnsi="Arial" w:cs="Arial"/>
              </w:rPr>
            </w:pPr>
          </w:p>
          <w:p w14:paraId="6D57900E" w14:textId="77777777" w:rsidR="00272291" w:rsidRDefault="00BE4F2E" w:rsidP="00EC6923">
            <w:pPr>
              <w:pStyle w:val="ListParagraph"/>
              <w:spacing w:line="276" w:lineRule="auto"/>
              <w:ind w:left="360"/>
              <w:rPr>
                <w:rFonts w:ascii="Arial" w:hAnsi="Arial" w:cs="Arial"/>
              </w:rPr>
            </w:pPr>
            <w:r>
              <w:rPr>
                <w:rFonts w:ascii="Arial" w:hAnsi="Arial" w:cs="Arial"/>
              </w:rPr>
              <w:t>We are also available at drop-in session</w:t>
            </w:r>
            <w:r w:rsidR="00272291">
              <w:rPr>
                <w:rFonts w:ascii="Arial" w:hAnsi="Arial" w:cs="Arial"/>
              </w:rPr>
              <w:t>s:</w:t>
            </w:r>
          </w:p>
          <w:p w14:paraId="4C75FC06" w14:textId="18EB7537" w:rsidR="00BE4F2E" w:rsidRDefault="00BE4F2E" w:rsidP="00272291">
            <w:pPr>
              <w:pStyle w:val="ListParagraph"/>
              <w:numPr>
                <w:ilvl w:val="0"/>
                <w:numId w:val="21"/>
              </w:numPr>
              <w:spacing w:line="276" w:lineRule="auto"/>
              <w:rPr>
                <w:rFonts w:ascii="Arial" w:hAnsi="Arial" w:cs="Arial"/>
              </w:rPr>
            </w:pPr>
            <w:r>
              <w:rPr>
                <w:rFonts w:ascii="Arial" w:hAnsi="Arial" w:cs="Arial"/>
              </w:rPr>
              <w:t>Thursday 5</w:t>
            </w:r>
            <w:r w:rsidRPr="00BE4F2E">
              <w:rPr>
                <w:rFonts w:ascii="Arial" w:hAnsi="Arial" w:cs="Arial"/>
                <w:vertAlign w:val="superscript"/>
              </w:rPr>
              <w:t>th</w:t>
            </w:r>
            <w:r>
              <w:rPr>
                <w:rFonts w:ascii="Arial" w:hAnsi="Arial" w:cs="Arial"/>
              </w:rPr>
              <w:t xml:space="preserve"> October between 9am and 12noon at Projekt Renewable in Grimsby</w:t>
            </w:r>
            <w:r w:rsidR="00272291">
              <w:rPr>
                <w:rFonts w:ascii="Arial" w:hAnsi="Arial" w:cs="Arial"/>
              </w:rPr>
              <w:t>, next to Fishing Heritage Centre</w:t>
            </w:r>
            <w:r>
              <w:rPr>
                <w:rFonts w:ascii="Arial" w:hAnsi="Arial" w:cs="Arial"/>
              </w:rPr>
              <w:t>.</w:t>
            </w:r>
          </w:p>
          <w:p w14:paraId="146271D7" w14:textId="44BB5BBB" w:rsidR="00BE4F2E" w:rsidRDefault="00FF4572" w:rsidP="00272291">
            <w:pPr>
              <w:pStyle w:val="ListParagraph"/>
              <w:numPr>
                <w:ilvl w:val="0"/>
                <w:numId w:val="21"/>
              </w:numPr>
              <w:spacing w:line="276" w:lineRule="auto"/>
              <w:rPr>
                <w:rFonts w:ascii="Arial" w:hAnsi="Arial" w:cs="Arial"/>
              </w:rPr>
            </w:pPr>
            <w:r>
              <w:rPr>
                <w:rFonts w:ascii="Arial" w:hAnsi="Arial" w:cs="Arial"/>
              </w:rPr>
              <w:t>Monday 9</w:t>
            </w:r>
            <w:r w:rsidRPr="00FF4572">
              <w:rPr>
                <w:rFonts w:ascii="Arial" w:hAnsi="Arial" w:cs="Arial"/>
                <w:vertAlign w:val="superscript"/>
              </w:rPr>
              <w:t>th</w:t>
            </w:r>
            <w:r>
              <w:rPr>
                <w:rFonts w:ascii="Arial" w:hAnsi="Arial" w:cs="Arial"/>
              </w:rPr>
              <w:t xml:space="preserve"> October, </w:t>
            </w:r>
            <w:r w:rsidR="00272291">
              <w:rPr>
                <w:rFonts w:ascii="Arial" w:hAnsi="Arial" w:cs="Arial"/>
              </w:rPr>
              <w:t>a</w:t>
            </w:r>
            <w:r>
              <w:rPr>
                <w:rFonts w:ascii="Arial" w:hAnsi="Arial" w:cs="Arial"/>
              </w:rPr>
              <w:t xml:space="preserve">t The Grumpy Kitchen, </w:t>
            </w:r>
            <w:r w:rsidR="000C3322">
              <w:rPr>
                <w:rFonts w:ascii="Arial" w:hAnsi="Arial" w:cs="Arial"/>
              </w:rPr>
              <w:t>41 Alexandra Road,</w:t>
            </w:r>
            <w:r w:rsidR="00555692">
              <w:rPr>
                <w:rFonts w:ascii="Arial" w:hAnsi="Arial" w:cs="Arial"/>
              </w:rPr>
              <w:t xml:space="preserve"> </w:t>
            </w:r>
            <w:r>
              <w:rPr>
                <w:rFonts w:ascii="Arial" w:hAnsi="Arial" w:cs="Arial"/>
              </w:rPr>
              <w:t xml:space="preserve">Cleethorpes, </w:t>
            </w:r>
            <w:r w:rsidR="00555692">
              <w:rPr>
                <w:rFonts w:ascii="Arial" w:hAnsi="Arial" w:cs="Arial"/>
              </w:rPr>
              <w:t xml:space="preserve">DN35 8LE, </w:t>
            </w:r>
            <w:r>
              <w:rPr>
                <w:rFonts w:ascii="Arial" w:hAnsi="Arial" w:cs="Arial"/>
              </w:rPr>
              <w:t>between 9am and 12noon.</w:t>
            </w:r>
          </w:p>
          <w:p w14:paraId="24DFF45A" w14:textId="77777777" w:rsidR="00FF4572" w:rsidRDefault="00FF4572" w:rsidP="00EC6923">
            <w:pPr>
              <w:pStyle w:val="ListParagraph"/>
              <w:spacing w:line="276" w:lineRule="auto"/>
              <w:ind w:left="360"/>
              <w:rPr>
                <w:rFonts w:ascii="Arial" w:hAnsi="Arial" w:cs="Arial"/>
              </w:rPr>
            </w:pPr>
          </w:p>
          <w:p w14:paraId="27ECC9F9" w14:textId="29276245" w:rsidR="00FF4572" w:rsidRPr="00EC6923" w:rsidRDefault="00FF4572" w:rsidP="00EC6923">
            <w:pPr>
              <w:pStyle w:val="ListParagraph"/>
              <w:spacing w:line="276" w:lineRule="auto"/>
              <w:ind w:left="360"/>
              <w:rPr>
                <w:rFonts w:ascii="Arial" w:hAnsi="Arial" w:cs="Arial"/>
              </w:rPr>
            </w:pPr>
            <w:r>
              <w:rPr>
                <w:rFonts w:ascii="Arial" w:hAnsi="Arial" w:cs="Arial"/>
              </w:rPr>
              <w:t xml:space="preserve">We’ll also host an online </w:t>
            </w:r>
            <w:r w:rsidR="008E0678">
              <w:rPr>
                <w:rFonts w:ascii="Arial" w:hAnsi="Arial" w:cs="Arial"/>
              </w:rPr>
              <w:t>information</w:t>
            </w:r>
            <w:r>
              <w:rPr>
                <w:rFonts w:ascii="Arial" w:hAnsi="Arial" w:cs="Arial"/>
              </w:rPr>
              <w:t xml:space="preserve"> session on Monday 9</w:t>
            </w:r>
            <w:r w:rsidRPr="00FF4572">
              <w:rPr>
                <w:rFonts w:ascii="Arial" w:hAnsi="Arial" w:cs="Arial"/>
                <w:vertAlign w:val="superscript"/>
              </w:rPr>
              <w:t>th</w:t>
            </w:r>
            <w:r>
              <w:rPr>
                <w:rFonts w:ascii="Arial" w:hAnsi="Arial" w:cs="Arial"/>
              </w:rPr>
              <w:t xml:space="preserve"> October 5-6pm</w:t>
            </w:r>
            <w:r w:rsidR="008E0678">
              <w:rPr>
                <w:rFonts w:ascii="Arial" w:hAnsi="Arial" w:cs="Arial"/>
              </w:rPr>
              <w:t xml:space="preserve"> on Teams.  If you wish to join us for the online session, please email us on </w:t>
            </w:r>
            <w:hyperlink r:id="rId12" w:history="1">
              <w:r w:rsidR="008E0678" w:rsidRPr="00C76963">
                <w:rPr>
                  <w:rStyle w:val="Hyperlink"/>
                  <w:rFonts w:ascii="Arial" w:hAnsi="Arial" w:cs="Arial"/>
                </w:rPr>
                <w:t>createnortheastlincolnshire@nelincs.gov.uk</w:t>
              </w:r>
            </w:hyperlink>
            <w:r w:rsidR="008E0678">
              <w:rPr>
                <w:rFonts w:ascii="Arial" w:hAnsi="Arial" w:cs="Arial"/>
              </w:rPr>
              <w:t xml:space="preserve"> for the details.</w:t>
            </w:r>
          </w:p>
        </w:tc>
      </w:tr>
      <w:tr w:rsidR="00EC6923" w:rsidRPr="00E11D5C" w14:paraId="546EC600" w14:textId="77777777" w:rsidTr="00E5613E">
        <w:trPr>
          <w:trHeight w:val="397"/>
        </w:trPr>
        <w:tc>
          <w:tcPr>
            <w:tcW w:w="10060" w:type="dxa"/>
            <w:gridSpan w:val="2"/>
            <w:shd w:val="clear" w:color="auto" w:fill="E7E6E6" w:themeFill="background2"/>
            <w:vAlign w:val="center"/>
          </w:tcPr>
          <w:p w14:paraId="3EB582FC" w14:textId="5231E7B1" w:rsidR="00EC6923" w:rsidRDefault="00EC6923" w:rsidP="00EC6923">
            <w:pPr>
              <w:pStyle w:val="ListParagraph"/>
              <w:numPr>
                <w:ilvl w:val="0"/>
                <w:numId w:val="13"/>
              </w:numPr>
              <w:spacing w:line="276" w:lineRule="auto"/>
              <w:rPr>
                <w:rFonts w:ascii="Arial" w:hAnsi="Arial" w:cs="Arial"/>
                <w:b/>
                <w:bCs/>
              </w:rPr>
            </w:pPr>
            <w:r>
              <w:rPr>
                <w:rFonts w:ascii="Arial" w:hAnsi="Arial" w:cs="Arial"/>
                <w:b/>
                <w:bCs/>
              </w:rPr>
              <w:t xml:space="preserve"> Supporting information</w:t>
            </w:r>
          </w:p>
        </w:tc>
      </w:tr>
      <w:tr w:rsidR="00EC6923" w:rsidRPr="00EC6923" w14:paraId="23203C14" w14:textId="77777777" w:rsidTr="00EC6923">
        <w:trPr>
          <w:trHeight w:val="397"/>
        </w:trPr>
        <w:tc>
          <w:tcPr>
            <w:tcW w:w="10060" w:type="dxa"/>
            <w:gridSpan w:val="2"/>
            <w:shd w:val="clear" w:color="auto" w:fill="auto"/>
            <w:vAlign w:val="center"/>
          </w:tcPr>
          <w:p w14:paraId="4C1A54CA" w14:textId="196C8F60" w:rsidR="003750B9" w:rsidRPr="003750B9" w:rsidRDefault="003750B9" w:rsidP="003750B9">
            <w:pPr>
              <w:spacing w:line="276" w:lineRule="auto"/>
              <w:rPr>
                <w:rFonts w:ascii="Arial" w:hAnsi="Arial" w:cs="Arial"/>
              </w:rPr>
            </w:pPr>
            <w:r w:rsidRPr="003750B9">
              <w:rPr>
                <w:rFonts w:ascii="Arial" w:hAnsi="Arial" w:cs="Arial"/>
              </w:rPr>
              <w:lastRenderedPageBreak/>
              <w:t>Along with your application form, you are asked to submit the following, some of which are optional for the small grants.</w:t>
            </w:r>
          </w:p>
          <w:p w14:paraId="17A916BF" w14:textId="7845ABFD" w:rsidR="003750B9" w:rsidRDefault="003750B9" w:rsidP="00BE4F2E">
            <w:pPr>
              <w:pStyle w:val="ListParagraph"/>
              <w:numPr>
                <w:ilvl w:val="0"/>
                <w:numId w:val="18"/>
              </w:numPr>
              <w:spacing w:line="276" w:lineRule="auto"/>
              <w:rPr>
                <w:rFonts w:ascii="Arial" w:hAnsi="Arial" w:cs="Arial"/>
              </w:rPr>
            </w:pPr>
            <w:r>
              <w:rPr>
                <w:rFonts w:ascii="Arial" w:hAnsi="Arial" w:cs="Arial"/>
              </w:rPr>
              <w:t>Inclusion monitoring form</w:t>
            </w:r>
            <w:r w:rsidR="00272291">
              <w:rPr>
                <w:rFonts w:ascii="Arial" w:hAnsi="Arial" w:cs="Arial"/>
              </w:rPr>
              <w:t xml:space="preserve"> (mandatory)</w:t>
            </w:r>
          </w:p>
          <w:p w14:paraId="32B25E91" w14:textId="4AB0F076" w:rsidR="00BE4F2E" w:rsidRDefault="00BE4F2E" w:rsidP="00BE4F2E">
            <w:pPr>
              <w:pStyle w:val="ListParagraph"/>
              <w:numPr>
                <w:ilvl w:val="0"/>
                <w:numId w:val="18"/>
              </w:numPr>
              <w:spacing w:line="276" w:lineRule="auto"/>
              <w:rPr>
                <w:rFonts w:ascii="Arial" w:hAnsi="Arial" w:cs="Arial"/>
              </w:rPr>
            </w:pPr>
            <w:r w:rsidRPr="00BE4F2E">
              <w:rPr>
                <w:rFonts w:ascii="Arial" w:hAnsi="Arial" w:cs="Arial"/>
              </w:rPr>
              <w:t xml:space="preserve">Budget </w:t>
            </w:r>
            <w:r w:rsidR="003750B9">
              <w:rPr>
                <w:rFonts w:ascii="Arial" w:hAnsi="Arial" w:cs="Arial"/>
              </w:rPr>
              <w:t>spreadsheet (optional)</w:t>
            </w:r>
          </w:p>
          <w:p w14:paraId="64A1700D" w14:textId="0647000E" w:rsidR="00BE4F2E" w:rsidRDefault="00BE4F2E" w:rsidP="00BE4F2E">
            <w:pPr>
              <w:pStyle w:val="ListParagraph"/>
              <w:numPr>
                <w:ilvl w:val="0"/>
                <w:numId w:val="18"/>
              </w:numPr>
              <w:spacing w:line="276" w:lineRule="auto"/>
              <w:rPr>
                <w:rFonts w:ascii="Arial" w:hAnsi="Arial" w:cs="Arial"/>
              </w:rPr>
            </w:pPr>
            <w:r w:rsidRPr="00BE4F2E">
              <w:rPr>
                <w:rFonts w:ascii="Arial" w:hAnsi="Arial" w:cs="Arial"/>
              </w:rPr>
              <w:t xml:space="preserve">Project </w:t>
            </w:r>
            <w:r w:rsidR="003750B9">
              <w:rPr>
                <w:rFonts w:ascii="Arial" w:hAnsi="Arial" w:cs="Arial"/>
              </w:rPr>
              <w:t>p</w:t>
            </w:r>
            <w:r w:rsidRPr="00BE4F2E">
              <w:rPr>
                <w:rFonts w:ascii="Arial" w:hAnsi="Arial" w:cs="Arial"/>
              </w:rPr>
              <w:t xml:space="preserve">lan </w:t>
            </w:r>
            <w:r w:rsidR="003750B9">
              <w:rPr>
                <w:rFonts w:ascii="Arial" w:hAnsi="Arial" w:cs="Arial"/>
              </w:rPr>
              <w:t>to supplement your answer t</w:t>
            </w:r>
            <w:r w:rsidR="005309AB">
              <w:rPr>
                <w:rFonts w:ascii="Arial" w:hAnsi="Arial" w:cs="Arial"/>
              </w:rPr>
              <w:t>o Q3 (no more than one side of A4)</w:t>
            </w:r>
            <w:r w:rsidR="003750B9">
              <w:rPr>
                <w:rFonts w:ascii="Arial" w:hAnsi="Arial" w:cs="Arial"/>
              </w:rPr>
              <w:t xml:space="preserve"> (optional)</w:t>
            </w:r>
          </w:p>
          <w:p w14:paraId="15109FB0" w14:textId="5E9667F9" w:rsidR="00BE4F2E" w:rsidRDefault="00BE4F2E" w:rsidP="00BE4F2E">
            <w:pPr>
              <w:pStyle w:val="ListParagraph"/>
              <w:numPr>
                <w:ilvl w:val="0"/>
                <w:numId w:val="18"/>
              </w:numPr>
              <w:spacing w:line="276" w:lineRule="auto"/>
              <w:rPr>
                <w:rFonts w:ascii="Arial" w:hAnsi="Arial" w:cs="Arial"/>
              </w:rPr>
            </w:pPr>
            <w:r w:rsidRPr="00BE4F2E">
              <w:rPr>
                <w:rFonts w:ascii="Arial" w:hAnsi="Arial" w:cs="Arial"/>
              </w:rPr>
              <w:t>Governance documents such as articles of association (</w:t>
            </w:r>
            <w:r w:rsidR="00272291">
              <w:rPr>
                <w:rFonts w:ascii="Arial" w:hAnsi="Arial" w:cs="Arial"/>
              </w:rPr>
              <w:t xml:space="preserve">mandatory </w:t>
            </w:r>
            <w:r w:rsidRPr="00BE4F2E">
              <w:rPr>
                <w:rFonts w:ascii="Arial" w:hAnsi="Arial" w:cs="Arial"/>
              </w:rPr>
              <w:t>if you are an organisation)</w:t>
            </w:r>
          </w:p>
          <w:p w14:paraId="28533F56" w14:textId="6DFA6060" w:rsidR="005309AB" w:rsidRDefault="005309AB" w:rsidP="00BE4F2E">
            <w:pPr>
              <w:pStyle w:val="ListParagraph"/>
              <w:numPr>
                <w:ilvl w:val="0"/>
                <w:numId w:val="18"/>
              </w:numPr>
              <w:spacing w:line="276" w:lineRule="auto"/>
              <w:rPr>
                <w:rFonts w:ascii="Arial" w:hAnsi="Arial" w:cs="Arial"/>
              </w:rPr>
            </w:pPr>
            <w:r>
              <w:rPr>
                <w:rFonts w:ascii="Arial" w:hAnsi="Arial" w:cs="Arial"/>
              </w:rPr>
              <w:t xml:space="preserve">Safeguarding documents </w:t>
            </w:r>
            <w:r w:rsidR="003750B9">
              <w:rPr>
                <w:rFonts w:ascii="Arial" w:hAnsi="Arial" w:cs="Arial"/>
              </w:rPr>
              <w:t>(</w:t>
            </w:r>
            <w:r w:rsidR="00272291">
              <w:rPr>
                <w:rFonts w:ascii="Arial" w:hAnsi="Arial" w:cs="Arial"/>
              </w:rPr>
              <w:t xml:space="preserve">mandatory </w:t>
            </w:r>
            <w:r>
              <w:rPr>
                <w:rFonts w:ascii="Arial" w:hAnsi="Arial" w:cs="Arial"/>
              </w:rPr>
              <w:t>if working with young people under 18 or vulnerable adults</w:t>
            </w:r>
            <w:r w:rsidR="003750B9">
              <w:rPr>
                <w:rFonts w:ascii="Arial" w:hAnsi="Arial" w:cs="Arial"/>
              </w:rPr>
              <w:t>)</w:t>
            </w:r>
          </w:p>
          <w:p w14:paraId="6AF6D7A4" w14:textId="0C50E0D4" w:rsidR="005309AB" w:rsidRDefault="00272291" w:rsidP="00BE4F2E">
            <w:pPr>
              <w:pStyle w:val="ListParagraph"/>
              <w:numPr>
                <w:ilvl w:val="0"/>
                <w:numId w:val="18"/>
              </w:numPr>
              <w:spacing w:line="276" w:lineRule="auto"/>
              <w:rPr>
                <w:rFonts w:ascii="Arial" w:hAnsi="Arial" w:cs="Arial"/>
              </w:rPr>
            </w:pPr>
            <w:r>
              <w:rPr>
                <w:rFonts w:ascii="Arial" w:hAnsi="Arial" w:cs="Arial"/>
              </w:rPr>
              <w:t>Attach</w:t>
            </w:r>
            <w:r w:rsidR="005309AB">
              <w:rPr>
                <w:rFonts w:ascii="Arial" w:hAnsi="Arial" w:cs="Arial"/>
              </w:rPr>
              <w:t xml:space="preserve"> up to 5 files that support the activity for which you are seeking support</w:t>
            </w:r>
            <w:r w:rsidR="003750B9">
              <w:rPr>
                <w:rFonts w:ascii="Arial" w:hAnsi="Arial" w:cs="Arial"/>
              </w:rPr>
              <w:t xml:space="preserve"> (optional)</w:t>
            </w:r>
          </w:p>
          <w:p w14:paraId="09F1FA69" w14:textId="56A8FCF7" w:rsidR="00EC6923" w:rsidRPr="00272291" w:rsidRDefault="00272291" w:rsidP="00272291">
            <w:pPr>
              <w:pStyle w:val="ListParagraph"/>
              <w:numPr>
                <w:ilvl w:val="0"/>
                <w:numId w:val="18"/>
              </w:numPr>
              <w:spacing w:line="276" w:lineRule="auto"/>
              <w:rPr>
                <w:rFonts w:ascii="Arial" w:hAnsi="Arial" w:cs="Arial"/>
              </w:rPr>
            </w:pPr>
            <w:r>
              <w:rPr>
                <w:rFonts w:ascii="Arial" w:hAnsi="Arial" w:cs="Arial"/>
              </w:rPr>
              <w:t>Attach</w:t>
            </w:r>
            <w:r w:rsidR="005309AB">
              <w:rPr>
                <w:rFonts w:ascii="Arial" w:hAnsi="Arial" w:cs="Arial"/>
              </w:rPr>
              <w:t xml:space="preserve"> up to 2 files of previous cultural work.  Alternatively, you may provide up to 2 w</w:t>
            </w:r>
            <w:r w:rsidR="00BE4F2E" w:rsidRPr="00BE4F2E">
              <w:rPr>
                <w:rFonts w:ascii="Arial" w:hAnsi="Arial" w:cs="Arial"/>
              </w:rPr>
              <w:t xml:space="preserve">eb </w:t>
            </w:r>
            <w:r w:rsidR="005309AB">
              <w:rPr>
                <w:rFonts w:ascii="Arial" w:hAnsi="Arial" w:cs="Arial"/>
              </w:rPr>
              <w:t>l</w:t>
            </w:r>
            <w:r w:rsidR="00BE4F2E" w:rsidRPr="00BE4F2E">
              <w:rPr>
                <w:rFonts w:ascii="Arial" w:hAnsi="Arial" w:cs="Arial"/>
              </w:rPr>
              <w:t>inks to examples of creative work</w:t>
            </w:r>
            <w:r w:rsidR="005309AB">
              <w:rPr>
                <w:rFonts w:ascii="Arial" w:hAnsi="Arial" w:cs="Arial"/>
              </w:rPr>
              <w:t xml:space="preserve"> </w:t>
            </w:r>
            <w:r w:rsidR="003750B9">
              <w:rPr>
                <w:rFonts w:ascii="Arial" w:hAnsi="Arial" w:cs="Arial"/>
              </w:rPr>
              <w:t xml:space="preserve">such as </w:t>
            </w:r>
            <w:r w:rsidR="005309AB">
              <w:rPr>
                <w:rFonts w:ascii="Arial" w:hAnsi="Arial" w:cs="Arial"/>
              </w:rPr>
              <w:t>videos or websites</w:t>
            </w:r>
            <w:r w:rsidR="003750B9">
              <w:rPr>
                <w:rFonts w:ascii="Arial" w:hAnsi="Arial" w:cs="Arial"/>
              </w:rPr>
              <w:t>. (optional)</w:t>
            </w:r>
          </w:p>
        </w:tc>
      </w:tr>
    </w:tbl>
    <w:p w14:paraId="30ED90EB" w14:textId="3F110A74" w:rsidR="00706FEF" w:rsidRDefault="00706FEF" w:rsidP="00706FEF">
      <w:pPr>
        <w:jc w:val="both"/>
        <w:rPr>
          <w:rFonts w:ascii="Arial" w:hAnsi="Arial" w:cs="Arial"/>
          <w:b/>
          <w:bCs/>
          <w:sz w:val="22"/>
          <w:szCs w:val="22"/>
        </w:rPr>
      </w:pPr>
      <w:r w:rsidRPr="002B2E51">
        <w:rPr>
          <w:rFonts w:ascii="Arial" w:hAnsi="Arial" w:cs="Arial"/>
          <w:b/>
          <w:bCs/>
          <w:sz w:val="22"/>
          <w:szCs w:val="22"/>
        </w:rPr>
        <w:t xml:space="preserve"> </w:t>
      </w:r>
    </w:p>
    <w:p w14:paraId="139DCFF3" w14:textId="77777777" w:rsidR="00417F3C" w:rsidRPr="00417F3C" w:rsidRDefault="00417F3C" w:rsidP="00417F3C">
      <w:pPr>
        <w:rPr>
          <w:rFonts w:ascii="Arial" w:hAnsi="Arial" w:cs="Arial"/>
          <w:sz w:val="22"/>
          <w:szCs w:val="22"/>
        </w:rPr>
      </w:pPr>
    </w:p>
    <w:p w14:paraId="1F32377D" w14:textId="77777777" w:rsidR="00417F3C" w:rsidRPr="00417F3C" w:rsidRDefault="00417F3C" w:rsidP="00417F3C">
      <w:pPr>
        <w:rPr>
          <w:rFonts w:ascii="Arial" w:hAnsi="Arial" w:cs="Arial"/>
          <w:sz w:val="22"/>
          <w:szCs w:val="22"/>
        </w:rPr>
      </w:pPr>
    </w:p>
    <w:p w14:paraId="3A38182A" w14:textId="77777777" w:rsidR="00417F3C" w:rsidRPr="00417F3C" w:rsidRDefault="00417F3C" w:rsidP="00417F3C">
      <w:pPr>
        <w:rPr>
          <w:rFonts w:ascii="Arial" w:hAnsi="Arial" w:cs="Arial"/>
          <w:sz w:val="22"/>
          <w:szCs w:val="22"/>
        </w:rPr>
      </w:pPr>
    </w:p>
    <w:p w14:paraId="4D7FD9B2" w14:textId="77777777" w:rsidR="00417F3C" w:rsidRPr="00417F3C" w:rsidRDefault="00417F3C" w:rsidP="00417F3C">
      <w:pPr>
        <w:rPr>
          <w:rFonts w:ascii="Arial" w:hAnsi="Arial" w:cs="Arial"/>
          <w:sz w:val="22"/>
          <w:szCs w:val="22"/>
        </w:rPr>
      </w:pPr>
    </w:p>
    <w:p w14:paraId="7CF5B300" w14:textId="77777777" w:rsidR="00417F3C" w:rsidRPr="00417F3C" w:rsidRDefault="00417F3C" w:rsidP="00417F3C">
      <w:pPr>
        <w:rPr>
          <w:rFonts w:ascii="Arial" w:hAnsi="Arial" w:cs="Arial"/>
          <w:sz w:val="22"/>
          <w:szCs w:val="22"/>
        </w:rPr>
      </w:pPr>
    </w:p>
    <w:p w14:paraId="6DA17341" w14:textId="77777777" w:rsidR="00417F3C" w:rsidRPr="00417F3C" w:rsidRDefault="00417F3C" w:rsidP="00417F3C">
      <w:pPr>
        <w:rPr>
          <w:rFonts w:ascii="Arial" w:hAnsi="Arial" w:cs="Arial"/>
          <w:sz w:val="22"/>
          <w:szCs w:val="22"/>
        </w:rPr>
      </w:pPr>
    </w:p>
    <w:p w14:paraId="65DF0F65" w14:textId="77777777" w:rsidR="00417F3C" w:rsidRPr="00417F3C" w:rsidRDefault="00417F3C" w:rsidP="00417F3C">
      <w:pPr>
        <w:rPr>
          <w:rFonts w:ascii="Arial" w:hAnsi="Arial" w:cs="Arial"/>
          <w:sz w:val="22"/>
          <w:szCs w:val="22"/>
        </w:rPr>
      </w:pPr>
    </w:p>
    <w:p w14:paraId="789B928C" w14:textId="77777777" w:rsidR="00417F3C" w:rsidRPr="00417F3C" w:rsidRDefault="00417F3C" w:rsidP="00417F3C">
      <w:pPr>
        <w:rPr>
          <w:rFonts w:ascii="Arial" w:hAnsi="Arial" w:cs="Arial"/>
          <w:sz w:val="22"/>
          <w:szCs w:val="22"/>
        </w:rPr>
      </w:pPr>
    </w:p>
    <w:p w14:paraId="7B42F7DF" w14:textId="77777777" w:rsidR="00417F3C" w:rsidRPr="00417F3C" w:rsidRDefault="00417F3C" w:rsidP="00417F3C">
      <w:pPr>
        <w:rPr>
          <w:rFonts w:ascii="Arial" w:hAnsi="Arial" w:cs="Arial"/>
          <w:sz w:val="22"/>
          <w:szCs w:val="22"/>
        </w:rPr>
      </w:pPr>
    </w:p>
    <w:p w14:paraId="5E72A3DC" w14:textId="77777777" w:rsidR="00417F3C" w:rsidRPr="00417F3C" w:rsidRDefault="00417F3C" w:rsidP="00417F3C">
      <w:pPr>
        <w:rPr>
          <w:rFonts w:ascii="Arial" w:hAnsi="Arial" w:cs="Arial"/>
          <w:sz w:val="22"/>
          <w:szCs w:val="22"/>
        </w:rPr>
      </w:pPr>
    </w:p>
    <w:p w14:paraId="3210B147" w14:textId="77777777" w:rsidR="00417F3C" w:rsidRPr="00417F3C" w:rsidRDefault="00417F3C" w:rsidP="00417F3C">
      <w:pPr>
        <w:rPr>
          <w:rFonts w:ascii="Arial" w:hAnsi="Arial" w:cs="Arial"/>
          <w:sz w:val="22"/>
          <w:szCs w:val="22"/>
        </w:rPr>
      </w:pPr>
    </w:p>
    <w:p w14:paraId="1C772365" w14:textId="77777777" w:rsidR="00417F3C" w:rsidRPr="00417F3C" w:rsidRDefault="00417F3C" w:rsidP="00417F3C">
      <w:pPr>
        <w:rPr>
          <w:rFonts w:ascii="Arial" w:hAnsi="Arial" w:cs="Arial"/>
          <w:sz w:val="22"/>
          <w:szCs w:val="22"/>
        </w:rPr>
      </w:pPr>
    </w:p>
    <w:p w14:paraId="00F3C0B2" w14:textId="77777777" w:rsidR="00417F3C" w:rsidRPr="00417F3C" w:rsidRDefault="00417F3C" w:rsidP="00417F3C">
      <w:pPr>
        <w:rPr>
          <w:rFonts w:ascii="Arial" w:hAnsi="Arial" w:cs="Arial"/>
          <w:sz w:val="22"/>
          <w:szCs w:val="22"/>
        </w:rPr>
      </w:pPr>
    </w:p>
    <w:p w14:paraId="42B0EE8C" w14:textId="77777777" w:rsidR="00417F3C" w:rsidRPr="00417F3C" w:rsidRDefault="00417F3C" w:rsidP="00417F3C">
      <w:pPr>
        <w:rPr>
          <w:rFonts w:ascii="Arial" w:hAnsi="Arial" w:cs="Arial"/>
          <w:sz w:val="22"/>
          <w:szCs w:val="22"/>
        </w:rPr>
      </w:pPr>
    </w:p>
    <w:p w14:paraId="0AD9932F" w14:textId="77777777" w:rsidR="00417F3C" w:rsidRPr="00417F3C" w:rsidRDefault="00417F3C" w:rsidP="00417F3C">
      <w:pPr>
        <w:rPr>
          <w:rFonts w:ascii="Arial" w:hAnsi="Arial" w:cs="Arial"/>
          <w:sz w:val="22"/>
          <w:szCs w:val="22"/>
        </w:rPr>
      </w:pPr>
    </w:p>
    <w:p w14:paraId="33955B9E" w14:textId="77777777" w:rsidR="00417F3C" w:rsidRPr="00417F3C" w:rsidRDefault="00417F3C" w:rsidP="00417F3C">
      <w:pPr>
        <w:rPr>
          <w:rFonts w:ascii="Arial" w:hAnsi="Arial" w:cs="Arial"/>
          <w:sz w:val="22"/>
          <w:szCs w:val="22"/>
        </w:rPr>
      </w:pPr>
    </w:p>
    <w:p w14:paraId="0D7F2C56" w14:textId="77777777" w:rsidR="00417F3C" w:rsidRPr="00417F3C" w:rsidRDefault="00417F3C" w:rsidP="00417F3C">
      <w:pPr>
        <w:rPr>
          <w:rFonts w:ascii="Arial" w:hAnsi="Arial" w:cs="Arial"/>
          <w:sz w:val="22"/>
          <w:szCs w:val="22"/>
        </w:rPr>
      </w:pPr>
    </w:p>
    <w:p w14:paraId="0EA8FE8E" w14:textId="77777777" w:rsidR="00417F3C" w:rsidRPr="00417F3C" w:rsidRDefault="00417F3C" w:rsidP="00417F3C">
      <w:pPr>
        <w:rPr>
          <w:rFonts w:ascii="Arial" w:hAnsi="Arial" w:cs="Arial"/>
          <w:sz w:val="22"/>
          <w:szCs w:val="22"/>
        </w:rPr>
      </w:pPr>
    </w:p>
    <w:p w14:paraId="4BA5000D" w14:textId="77777777" w:rsidR="00417F3C" w:rsidRPr="00417F3C" w:rsidRDefault="00417F3C" w:rsidP="00417F3C">
      <w:pPr>
        <w:rPr>
          <w:rFonts w:ascii="Arial" w:hAnsi="Arial" w:cs="Arial"/>
          <w:sz w:val="22"/>
          <w:szCs w:val="22"/>
        </w:rPr>
      </w:pPr>
    </w:p>
    <w:p w14:paraId="576E80F3" w14:textId="77777777" w:rsidR="00417F3C" w:rsidRDefault="00417F3C" w:rsidP="00417F3C">
      <w:pPr>
        <w:rPr>
          <w:rFonts w:ascii="Arial" w:hAnsi="Arial" w:cs="Arial"/>
          <w:b/>
          <w:bCs/>
          <w:sz w:val="22"/>
          <w:szCs w:val="22"/>
        </w:rPr>
      </w:pPr>
    </w:p>
    <w:p w14:paraId="070F3C0A" w14:textId="77777777" w:rsidR="00417F3C" w:rsidRPr="00417F3C" w:rsidRDefault="00417F3C" w:rsidP="00417F3C">
      <w:pPr>
        <w:jc w:val="right"/>
        <w:rPr>
          <w:rFonts w:ascii="Arial" w:hAnsi="Arial" w:cs="Arial"/>
          <w:sz w:val="22"/>
          <w:szCs w:val="22"/>
        </w:rPr>
      </w:pPr>
    </w:p>
    <w:sectPr w:rsidR="00417F3C" w:rsidRPr="00417F3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5DE" w14:textId="77777777" w:rsidR="00FA101B" w:rsidRDefault="00FA101B" w:rsidP="005A0427">
      <w:r>
        <w:separator/>
      </w:r>
    </w:p>
  </w:endnote>
  <w:endnote w:type="continuationSeparator" w:id="0">
    <w:p w14:paraId="7E7A3B5A" w14:textId="77777777" w:rsidR="00FA101B" w:rsidRDefault="00FA101B" w:rsidP="005A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AA45" w14:textId="23BBE7AF" w:rsidR="00B022B9" w:rsidRDefault="007F6543">
    <w:pPr>
      <w:pStyle w:val="Footer"/>
    </w:pPr>
    <w:r>
      <w:rPr>
        <w:noProof/>
      </w:rPr>
      <w:drawing>
        <wp:anchor distT="0" distB="0" distL="114300" distR="114300" simplePos="0" relativeHeight="251661312" behindDoc="0" locked="0" layoutInCell="1" allowOverlap="1" wp14:anchorId="372A437B" wp14:editId="25D0D815">
          <wp:simplePos x="0" y="0"/>
          <wp:positionH relativeFrom="margin">
            <wp:align>left</wp:align>
          </wp:positionH>
          <wp:positionV relativeFrom="paragraph">
            <wp:posOffset>-52070</wp:posOffset>
          </wp:positionV>
          <wp:extent cx="762000" cy="747395"/>
          <wp:effectExtent l="0" t="0" r="0" b="0"/>
          <wp:wrapNone/>
          <wp:docPr id="1" name="Picture 1" descr="A logo for a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unc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7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4ECDFCC" wp14:editId="309FBCFA">
          <wp:simplePos x="0" y="0"/>
          <wp:positionH relativeFrom="column">
            <wp:posOffset>869950</wp:posOffset>
          </wp:positionH>
          <wp:positionV relativeFrom="paragraph">
            <wp:posOffset>8255</wp:posOffset>
          </wp:positionV>
          <wp:extent cx="1466850" cy="958850"/>
          <wp:effectExtent l="0" t="0" r="0" b="0"/>
          <wp:wrapNone/>
          <wp:docPr id="7" name="Picture 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blu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958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97208F" wp14:editId="77DA279F">
          <wp:simplePos x="0" y="0"/>
          <wp:positionH relativeFrom="margin">
            <wp:posOffset>5287010</wp:posOffset>
          </wp:positionH>
          <wp:positionV relativeFrom="paragraph">
            <wp:posOffset>19685</wp:posOffset>
          </wp:positionV>
          <wp:extent cx="659130" cy="659130"/>
          <wp:effectExtent l="0" t="0" r="7620" b="7620"/>
          <wp:wrapNone/>
          <wp:docPr id="1030636576" name="Picture 1" descr="A blue circle with a hand gestur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636576" name="Picture 1" descr="A blue circle with a hand gesture and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9130" cy="659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3EC43F" wp14:editId="0E5BA8D2">
          <wp:simplePos x="0" y="0"/>
          <wp:positionH relativeFrom="margin">
            <wp:posOffset>2368550</wp:posOffset>
          </wp:positionH>
          <wp:positionV relativeFrom="paragraph">
            <wp:posOffset>2540</wp:posOffset>
          </wp:positionV>
          <wp:extent cx="2800985" cy="750253"/>
          <wp:effectExtent l="0" t="0" r="0" b="0"/>
          <wp:wrapNone/>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985" cy="750253"/>
                  </a:xfrm>
                  <a:prstGeom prst="rect">
                    <a:avLst/>
                  </a:prstGeom>
                  <a:noFill/>
                </pic:spPr>
              </pic:pic>
            </a:graphicData>
          </a:graphic>
          <wp14:sizeRelH relativeFrom="page">
            <wp14:pctWidth>0</wp14:pctWidth>
          </wp14:sizeRelH>
          <wp14:sizeRelV relativeFrom="page">
            <wp14:pctHeight>0</wp14:pctHeight>
          </wp14:sizeRelV>
        </wp:anchor>
      </w:drawing>
    </w:r>
  </w:p>
  <w:p w14:paraId="2C3662C0" w14:textId="6EF87BE6" w:rsidR="00B022B9" w:rsidRDefault="00B022B9" w:rsidP="00E12B07">
    <w:pPr>
      <w:pStyle w:val="Footer"/>
    </w:pPr>
    <w:r>
      <w:t xml:space="preserve"> </w:t>
    </w:r>
    <w:r>
      <w:tab/>
    </w:r>
    <w:r>
      <w:tab/>
    </w:r>
  </w:p>
  <w:p w14:paraId="7832FB1D" w14:textId="77777777" w:rsidR="00B022B9" w:rsidRDefault="00B022B9" w:rsidP="002B2E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E1F8" w14:textId="77777777" w:rsidR="00FA101B" w:rsidRDefault="00FA101B" w:rsidP="005A0427">
      <w:r>
        <w:separator/>
      </w:r>
    </w:p>
  </w:footnote>
  <w:footnote w:type="continuationSeparator" w:id="0">
    <w:p w14:paraId="0790985B" w14:textId="77777777" w:rsidR="00FA101B" w:rsidRDefault="00FA101B" w:rsidP="005A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A45" w14:textId="04680277" w:rsidR="00C630D2" w:rsidRDefault="00C630D2">
    <w:pPr>
      <w:pStyle w:val="Header"/>
    </w:pPr>
  </w:p>
  <w:p w14:paraId="756568B9" w14:textId="77777777" w:rsidR="00C630D2" w:rsidRDefault="00C6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85E"/>
    <w:multiLevelType w:val="hybridMultilevel"/>
    <w:tmpl w:val="ECD07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509ED"/>
    <w:multiLevelType w:val="hybridMultilevel"/>
    <w:tmpl w:val="11BCC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0200D"/>
    <w:multiLevelType w:val="hybridMultilevel"/>
    <w:tmpl w:val="7C36A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E213F3"/>
    <w:multiLevelType w:val="hybridMultilevel"/>
    <w:tmpl w:val="EF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3450"/>
    <w:multiLevelType w:val="hybridMultilevel"/>
    <w:tmpl w:val="18443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8640D"/>
    <w:multiLevelType w:val="hybridMultilevel"/>
    <w:tmpl w:val="2D16E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6149AB"/>
    <w:multiLevelType w:val="hybridMultilevel"/>
    <w:tmpl w:val="C4663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083440"/>
    <w:multiLevelType w:val="hybridMultilevel"/>
    <w:tmpl w:val="5B4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B5529"/>
    <w:multiLevelType w:val="hybridMultilevel"/>
    <w:tmpl w:val="4C0861E8"/>
    <w:lvl w:ilvl="0" w:tplc="2144B312">
      <w:start w:val="1"/>
      <w:numFmt w:val="bullet"/>
      <w:lvlText w:val="-"/>
      <w:lvlJc w:val="left"/>
      <w:pPr>
        <w:ind w:left="720" w:hanging="360"/>
      </w:pPr>
      <w:rPr>
        <w:rFonts w:ascii="Arial" w:eastAsiaTheme="minorEastAsia" w:hAnsi="Arial" w:cs="Aria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C619A"/>
    <w:multiLevelType w:val="hybridMultilevel"/>
    <w:tmpl w:val="34E24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96514"/>
    <w:multiLevelType w:val="hybridMultilevel"/>
    <w:tmpl w:val="4E1041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B67B5A"/>
    <w:multiLevelType w:val="hybridMultilevel"/>
    <w:tmpl w:val="5EF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D72E61"/>
    <w:multiLevelType w:val="hybridMultilevel"/>
    <w:tmpl w:val="E9B2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74DCB"/>
    <w:multiLevelType w:val="hybridMultilevel"/>
    <w:tmpl w:val="58760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271BA3"/>
    <w:multiLevelType w:val="hybridMultilevel"/>
    <w:tmpl w:val="A4363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454AA"/>
    <w:multiLevelType w:val="hybridMultilevel"/>
    <w:tmpl w:val="F36AEEF6"/>
    <w:lvl w:ilvl="0" w:tplc="71A66916">
      <w:start w:val="12"/>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D0EF8"/>
    <w:multiLevelType w:val="hybridMultilevel"/>
    <w:tmpl w:val="F6605122"/>
    <w:lvl w:ilvl="0" w:tplc="2D94163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B1AB3"/>
    <w:multiLevelType w:val="hybridMultilevel"/>
    <w:tmpl w:val="FEA6E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B06083"/>
    <w:multiLevelType w:val="hybridMultilevel"/>
    <w:tmpl w:val="70A00BE2"/>
    <w:lvl w:ilvl="0" w:tplc="145EB84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D4D2C"/>
    <w:multiLevelType w:val="multilevel"/>
    <w:tmpl w:val="B3E61C68"/>
    <w:lvl w:ilvl="0">
      <w:start w:val="1"/>
      <w:numFmt w:val="decimal"/>
      <w:lvlText w:val="%1."/>
      <w:lvlJc w:val="left"/>
      <w:pPr>
        <w:ind w:left="360" w:hanging="360"/>
      </w:pPr>
      <w:rPr>
        <w:rFonts w:hint="default"/>
        <w:sz w:val="24"/>
        <w:szCs w:val="24"/>
      </w:rPr>
    </w:lvl>
    <w:lvl w:ilvl="1">
      <w:start w:val="1"/>
      <w:numFmt w:val="decimal"/>
      <w:lvlText w:val="%1.%2."/>
      <w:lvlJc w:val="left"/>
      <w:pPr>
        <w:ind w:left="716" w:hanging="432"/>
      </w:pPr>
      <w:rPr>
        <w:rFonts w:hint="default"/>
        <w:b w:val="0"/>
        <w:sz w:val="24"/>
        <w:szCs w:val="24"/>
      </w:rPr>
    </w:lvl>
    <w:lvl w:ilvl="2">
      <w:start w:val="1"/>
      <w:numFmt w:val="bullet"/>
      <w:lvlText w:val=""/>
      <w:lvlJc w:val="left"/>
      <w:pPr>
        <w:ind w:left="1496" w:hanging="504"/>
      </w:pPr>
      <w:rPr>
        <w:rFonts w:ascii="Symbol" w:hAnsi="Symbol" w:hint="default"/>
        <w:b w:val="0"/>
      </w:rPr>
    </w:lvl>
    <w:lvl w:ilvl="3">
      <w:start w:val="1"/>
      <w:numFmt w:val="none"/>
      <w:lvlText w:val="3.1.13.2."/>
      <w:lvlJc w:val="left"/>
      <w:pPr>
        <w:ind w:left="1728" w:hanging="648"/>
      </w:pPr>
      <w:rPr>
        <w:rFonts w:hint="default"/>
        <w:i w:val="0"/>
      </w:rPr>
    </w:lvl>
    <w:lvl w:ilvl="4">
      <w:start w:val="1"/>
      <w:numFmt w:val="decimal"/>
      <w:lvlText w:val="%5.1"/>
      <w:lvlJc w:val="left"/>
      <w:pPr>
        <w:ind w:left="2232" w:hanging="792"/>
      </w:pPr>
      <w:rPr>
        <w:rFonts w:hint="default"/>
        <w:i w:val="0"/>
      </w:rPr>
    </w:lvl>
    <w:lvl w:ilvl="5">
      <w:start w:val="1"/>
      <w:numFmt w:val="decimal"/>
      <w:lvlText w:val="%6%1.%2.%3.2."/>
      <w:lvlJc w:val="left"/>
      <w:pPr>
        <w:ind w:left="2552" w:hanging="14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61611A"/>
    <w:multiLevelType w:val="hybridMultilevel"/>
    <w:tmpl w:val="CF84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3193091">
    <w:abstractNumId w:val="3"/>
  </w:num>
  <w:num w:numId="2" w16cid:durableId="1766226442">
    <w:abstractNumId w:val="15"/>
  </w:num>
  <w:num w:numId="3" w16cid:durableId="1087577781">
    <w:abstractNumId w:val="6"/>
  </w:num>
  <w:num w:numId="4" w16cid:durableId="1477989776">
    <w:abstractNumId w:val="4"/>
  </w:num>
  <w:num w:numId="5" w16cid:durableId="1304579140">
    <w:abstractNumId w:val="8"/>
  </w:num>
  <w:num w:numId="6" w16cid:durableId="259261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149434">
    <w:abstractNumId w:val="18"/>
  </w:num>
  <w:num w:numId="8" w16cid:durableId="116068736">
    <w:abstractNumId w:val="1"/>
  </w:num>
  <w:num w:numId="9" w16cid:durableId="733746476">
    <w:abstractNumId w:val="19"/>
  </w:num>
  <w:num w:numId="10" w16cid:durableId="995305681">
    <w:abstractNumId w:val="16"/>
  </w:num>
  <w:num w:numId="11" w16cid:durableId="2016154284">
    <w:abstractNumId w:val="12"/>
  </w:num>
  <w:num w:numId="12" w16cid:durableId="726802609">
    <w:abstractNumId w:val="14"/>
  </w:num>
  <w:num w:numId="13" w16cid:durableId="1982298794">
    <w:abstractNumId w:val="10"/>
  </w:num>
  <w:num w:numId="14" w16cid:durableId="734856008">
    <w:abstractNumId w:val="2"/>
  </w:num>
  <w:num w:numId="15" w16cid:durableId="599800316">
    <w:abstractNumId w:val="13"/>
  </w:num>
  <w:num w:numId="16" w16cid:durableId="78909533">
    <w:abstractNumId w:val="17"/>
  </w:num>
  <w:num w:numId="17" w16cid:durableId="1735741961">
    <w:abstractNumId w:val="20"/>
  </w:num>
  <w:num w:numId="18" w16cid:durableId="765928831">
    <w:abstractNumId w:val="9"/>
  </w:num>
  <w:num w:numId="19" w16cid:durableId="1196889575">
    <w:abstractNumId w:val="0"/>
  </w:num>
  <w:num w:numId="20" w16cid:durableId="2026907937">
    <w:abstractNumId w:val="7"/>
  </w:num>
  <w:num w:numId="21" w16cid:durableId="1712874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93"/>
    <w:rsid w:val="0000226D"/>
    <w:rsid w:val="0000685C"/>
    <w:rsid w:val="000266B3"/>
    <w:rsid w:val="00041A39"/>
    <w:rsid w:val="00046A10"/>
    <w:rsid w:val="00054AE9"/>
    <w:rsid w:val="000603B1"/>
    <w:rsid w:val="00080639"/>
    <w:rsid w:val="0009073D"/>
    <w:rsid w:val="00096E4F"/>
    <w:rsid w:val="000C3322"/>
    <w:rsid w:val="000C41A4"/>
    <w:rsid w:val="000D6D48"/>
    <w:rsid w:val="000E2845"/>
    <w:rsid w:val="000F0AE0"/>
    <w:rsid w:val="001219D1"/>
    <w:rsid w:val="00123BF6"/>
    <w:rsid w:val="00125595"/>
    <w:rsid w:val="00141509"/>
    <w:rsid w:val="001441A4"/>
    <w:rsid w:val="00146528"/>
    <w:rsid w:val="00150D36"/>
    <w:rsid w:val="001B5C13"/>
    <w:rsid w:val="001C6EC9"/>
    <w:rsid w:val="001E26B5"/>
    <w:rsid w:val="001E4552"/>
    <w:rsid w:val="001E4D8A"/>
    <w:rsid w:val="001F3497"/>
    <w:rsid w:val="00223ED3"/>
    <w:rsid w:val="0023565D"/>
    <w:rsid w:val="00257DE0"/>
    <w:rsid w:val="002663DB"/>
    <w:rsid w:val="002710D3"/>
    <w:rsid w:val="00272291"/>
    <w:rsid w:val="00281E58"/>
    <w:rsid w:val="00282710"/>
    <w:rsid w:val="00285C84"/>
    <w:rsid w:val="00292821"/>
    <w:rsid w:val="002B2E51"/>
    <w:rsid w:val="003750B9"/>
    <w:rsid w:val="0038130E"/>
    <w:rsid w:val="003A0A2C"/>
    <w:rsid w:val="003B07EC"/>
    <w:rsid w:val="003B3367"/>
    <w:rsid w:val="003D0693"/>
    <w:rsid w:val="003D5FFE"/>
    <w:rsid w:val="003E59B9"/>
    <w:rsid w:val="00417F3C"/>
    <w:rsid w:val="00424E79"/>
    <w:rsid w:val="00425111"/>
    <w:rsid w:val="00450353"/>
    <w:rsid w:val="00483165"/>
    <w:rsid w:val="004C78C1"/>
    <w:rsid w:val="004D6DCA"/>
    <w:rsid w:val="004E2A10"/>
    <w:rsid w:val="004E4A50"/>
    <w:rsid w:val="004F3717"/>
    <w:rsid w:val="004F7DEE"/>
    <w:rsid w:val="0050612D"/>
    <w:rsid w:val="005309AB"/>
    <w:rsid w:val="00555692"/>
    <w:rsid w:val="00557B17"/>
    <w:rsid w:val="00584DE8"/>
    <w:rsid w:val="00586C90"/>
    <w:rsid w:val="00587ECE"/>
    <w:rsid w:val="00591239"/>
    <w:rsid w:val="005938C3"/>
    <w:rsid w:val="00595449"/>
    <w:rsid w:val="005A0427"/>
    <w:rsid w:val="005A3C76"/>
    <w:rsid w:val="005C5D30"/>
    <w:rsid w:val="005D2666"/>
    <w:rsid w:val="006120B3"/>
    <w:rsid w:val="00613C02"/>
    <w:rsid w:val="006359E1"/>
    <w:rsid w:val="0063664E"/>
    <w:rsid w:val="00651909"/>
    <w:rsid w:val="00656177"/>
    <w:rsid w:val="00680999"/>
    <w:rsid w:val="00684064"/>
    <w:rsid w:val="006A4885"/>
    <w:rsid w:val="006A71AE"/>
    <w:rsid w:val="006B7FBD"/>
    <w:rsid w:val="006E25BE"/>
    <w:rsid w:val="006E556B"/>
    <w:rsid w:val="006F0C31"/>
    <w:rsid w:val="006F51F9"/>
    <w:rsid w:val="00706FEF"/>
    <w:rsid w:val="00711419"/>
    <w:rsid w:val="007221F3"/>
    <w:rsid w:val="007225FA"/>
    <w:rsid w:val="00724105"/>
    <w:rsid w:val="00725D37"/>
    <w:rsid w:val="00727C6B"/>
    <w:rsid w:val="00731874"/>
    <w:rsid w:val="00733977"/>
    <w:rsid w:val="00740AD7"/>
    <w:rsid w:val="007430C6"/>
    <w:rsid w:val="00746488"/>
    <w:rsid w:val="00753731"/>
    <w:rsid w:val="007703A5"/>
    <w:rsid w:val="00790F67"/>
    <w:rsid w:val="007A25A5"/>
    <w:rsid w:val="007A3A01"/>
    <w:rsid w:val="007B2F93"/>
    <w:rsid w:val="007C1F58"/>
    <w:rsid w:val="007C4F0C"/>
    <w:rsid w:val="007E15A7"/>
    <w:rsid w:val="007F6543"/>
    <w:rsid w:val="0080153F"/>
    <w:rsid w:val="008168EB"/>
    <w:rsid w:val="00822D1F"/>
    <w:rsid w:val="00823414"/>
    <w:rsid w:val="00833302"/>
    <w:rsid w:val="00846EE1"/>
    <w:rsid w:val="00855A2C"/>
    <w:rsid w:val="00861934"/>
    <w:rsid w:val="008A2680"/>
    <w:rsid w:val="008C16C1"/>
    <w:rsid w:val="008E0678"/>
    <w:rsid w:val="008E63BA"/>
    <w:rsid w:val="008F5483"/>
    <w:rsid w:val="00902466"/>
    <w:rsid w:val="00905C53"/>
    <w:rsid w:val="00917CC3"/>
    <w:rsid w:val="00924C0B"/>
    <w:rsid w:val="009718E7"/>
    <w:rsid w:val="009731E1"/>
    <w:rsid w:val="009A7742"/>
    <w:rsid w:val="009B1A45"/>
    <w:rsid w:val="009B2161"/>
    <w:rsid w:val="009B3B6E"/>
    <w:rsid w:val="009B44CC"/>
    <w:rsid w:val="009C1561"/>
    <w:rsid w:val="009E24A0"/>
    <w:rsid w:val="00A00839"/>
    <w:rsid w:val="00A239AA"/>
    <w:rsid w:val="00A258E6"/>
    <w:rsid w:val="00A575C3"/>
    <w:rsid w:val="00A814C0"/>
    <w:rsid w:val="00A82FAD"/>
    <w:rsid w:val="00A94AE1"/>
    <w:rsid w:val="00AB22FB"/>
    <w:rsid w:val="00AB39A0"/>
    <w:rsid w:val="00AD1183"/>
    <w:rsid w:val="00AD7654"/>
    <w:rsid w:val="00AF125D"/>
    <w:rsid w:val="00B022B9"/>
    <w:rsid w:val="00B11963"/>
    <w:rsid w:val="00B14C5E"/>
    <w:rsid w:val="00B30B4B"/>
    <w:rsid w:val="00B4548B"/>
    <w:rsid w:val="00B5385A"/>
    <w:rsid w:val="00B720BB"/>
    <w:rsid w:val="00B7447F"/>
    <w:rsid w:val="00B82D67"/>
    <w:rsid w:val="00BA5813"/>
    <w:rsid w:val="00BC2265"/>
    <w:rsid w:val="00BC4713"/>
    <w:rsid w:val="00BD4579"/>
    <w:rsid w:val="00BD55E9"/>
    <w:rsid w:val="00BE14D8"/>
    <w:rsid w:val="00BE4F2E"/>
    <w:rsid w:val="00BE7C11"/>
    <w:rsid w:val="00C11C8F"/>
    <w:rsid w:val="00C4716D"/>
    <w:rsid w:val="00C51CE6"/>
    <w:rsid w:val="00C62D80"/>
    <w:rsid w:val="00C630D2"/>
    <w:rsid w:val="00C754F0"/>
    <w:rsid w:val="00C913C5"/>
    <w:rsid w:val="00CA6F3B"/>
    <w:rsid w:val="00CB78A0"/>
    <w:rsid w:val="00CD3DAF"/>
    <w:rsid w:val="00CD4AAB"/>
    <w:rsid w:val="00CE4295"/>
    <w:rsid w:val="00D02BE7"/>
    <w:rsid w:val="00D44F59"/>
    <w:rsid w:val="00D4703E"/>
    <w:rsid w:val="00D617F6"/>
    <w:rsid w:val="00D733C2"/>
    <w:rsid w:val="00D93569"/>
    <w:rsid w:val="00DB1CF3"/>
    <w:rsid w:val="00DE38FA"/>
    <w:rsid w:val="00E113A5"/>
    <w:rsid w:val="00E12B07"/>
    <w:rsid w:val="00E3427E"/>
    <w:rsid w:val="00E40425"/>
    <w:rsid w:val="00E54C05"/>
    <w:rsid w:val="00E802CE"/>
    <w:rsid w:val="00E817F2"/>
    <w:rsid w:val="00E85EDB"/>
    <w:rsid w:val="00EA5295"/>
    <w:rsid w:val="00EB4A8C"/>
    <w:rsid w:val="00EC6923"/>
    <w:rsid w:val="00ED48CA"/>
    <w:rsid w:val="00F2035F"/>
    <w:rsid w:val="00F81E93"/>
    <w:rsid w:val="00F8304E"/>
    <w:rsid w:val="00F84CF7"/>
    <w:rsid w:val="00F95E99"/>
    <w:rsid w:val="00FA101B"/>
    <w:rsid w:val="00FA4BA8"/>
    <w:rsid w:val="00FC7206"/>
    <w:rsid w:val="00FD190E"/>
    <w:rsid w:val="00FE247D"/>
    <w:rsid w:val="00FF114F"/>
    <w:rsid w:val="00FF4572"/>
    <w:rsid w:val="00FF601D"/>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D36253"/>
  <w15:docId w15:val="{C39F6067-981B-4F19-8D95-20FEB0E1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93"/>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7A3A01"/>
    <w:pPr>
      <w:spacing w:after="160" w:line="276" w:lineRule="auto"/>
      <w:outlineLvl w:val="1"/>
    </w:pPr>
    <w:rPr>
      <w:rFonts w:ascii="Arial" w:eastAsiaTheme="minorHAnsi" w:hAnsi="Arial" w:cs="Arial"/>
      <w:b/>
      <w:bCs/>
      <w:sz w:val="22"/>
      <w:szCs w:val="22"/>
    </w:rPr>
  </w:style>
  <w:style w:type="paragraph" w:styleId="Heading3">
    <w:name w:val="heading 3"/>
    <w:basedOn w:val="Normal"/>
    <w:next w:val="Normal"/>
    <w:link w:val="Heading3Char"/>
    <w:uiPriority w:val="9"/>
    <w:semiHidden/>
    <w:unhideWhenUsed/>
    <w:qFormat/>
    <w:rsid w:val="004F371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E93"/>
    <w:rPr>
      <w:sz w:val="16"/>
      <w:szCs w:val="16"/>
    </w:rPr>
  </w:style>
  <w:style w:type="paragraph" w:styleId="CommentText">
    <w:name w:val="annotation text"/>
    <w:basedOn w:val="Normal"/>
    <w:link w:val="CommentTextChar"/>
    <w:uiPriority w:val="99"/>
    <w:unhideWhenUsed/>
    <w:rsid w:val="00F81E93"/>
    <w:rPr>
      <w:sz w:val="20"/>
      <w:szCs w:val="20"/>
    </w:rPr>
  </w:style>
  <w:style w:type="character" w:customStyle="1" w:styleId="CommentTextChar">
    <w:name w:val="Comment Text Char"/>
    <w:basedOn w:val="DefaultParagraphFont"/>
    <w:link w:val="CommentText"/>
    <w:uiPriority w:val="99"/>
    <w:rsid w:val="00F81E93"/>
    <w:rPr>
      <w:rFonts w:eastAsiaTheme="minorEastAsia"/>
      <w:sz w:val="20"/>
      <w:szCs w:val="20"/>
    </w:rPr>
  </w:style>
  <w:style w:type="paragraph" w:styleId="BalloonText">
    <w:name w:val="Balloon Text"/>
    <w:basedOn w:val="Normal"/>
    <w:link w:val="BalloonTextChar"/>
    <w:uiPriority w:val="99"/>
    <w:semiHidden/>
    <w:unhideWhenUsed/>
    <w:rsid w:val="00F81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9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81E93"/>
    <w:rPr>
      <w:b/>
      <w:bCs/>
    </w:rPr>
  </w:style>
  <w:style w:type="character" w:customStyle="1" w:styleId="CommentSubjectChar">
    <w:name w:val="Comment Subject Char"/>
    <w:basedOn w:val="CommentTextChar"/>
    <w:link w:val="CommentSubject"/>
    <w:uiPriority w:val="99"/>
    <w:semiHidden/>
    <w:rsid w:val="00F81E93"/>
    <w:rPr>
      <w:rFonts w:eastAsiaTheme="minorEastAsia"/>
      <w:b/>
      <w:bCs/>
      <w:sz w:val="20"/>
      <w:szCs w:val="20"/>
    </w:rPr>
  </w:style>
  <w:style w:type="paragraph" w:styleId="ListParagraph">
    <w:name w:val="List Paragraph"/>
    <w:basedOn w:val="Normal"/>
    <w:link w:val="ListParagraphChar"/>
    <w:uiPriority w:val="34"/>
    <w:qFormat/>
    <w:rsid w:val="008E63BA"/>
    <w:pPr>
      <w:ind w:left="720"/>
      <w:contextualSpacing/>
    </w:pPr>
  </w:style>
  <w:style w:type="character" w:customStyle="1" w:styleId="ListParagraphChar">
    <w:name w:val="List Paragraph Char"/>
    <w:link w:val="ListParagraph"/>
    <w:uiPriority w:val="34"/>
    <w:locked/>
    <w:rsid w:val="008E63BA"/>
    <w:rPr>
      <w:rFonts w:eastAsiaTheme="minorEastAsia"/>
      <w:sz w:val="24"/>
      <w:szCs w:val="24"/>
    </w:rPr>
  </w:style>
  <w:style w:type="paragraph" w:styleId="Header">
    <w:name w:val="header"/>
    <w:basedOn w:val="Normal"/>
    <w:link w:val="HeaderChar"/>
    <w:uiPriority w:val="99"/>
    <w:unhideWhenUsed/>
    <w:rsid w:val="005A0427"/>
    <w:pPr>
      <w:tabs>
        <w:tab w:val="center" w:pos="4513"/>
        <w:tab w:val="right" w:pos="9026"/>
      </w:tabs>
    </w:pPr>
  </w:style>
  <w:style w:type="character" w:customStyle="1" w:styleId="HeaderChar">
    <w:name w:val="Header Char"/>
    <w:basedOn w:val="DefaultParagraphFont"/>
    <w:link w:val="Header"/>
    <w:uiPriority w:val="99"/>
    <w:rsid w:val="005A0427"/>
    <w:rPr>
      <w:rFonts w:eastAsiaTheme="minorEastAsia"/>
      <w:sz w:val="24"/>
      <w:szCs w:val="24"/>
    </w:rPr>
  </w:style>
  <w:style w:type="paragraph" w:styleId="Footer">
    <w:name w:val="footer"/>
    <w:basedOn w:val="Normal"/>
    <w:link w:val="FooterChar"/>
    <w:uiPriority w:val="99"/>
    <w:unhideWhenUsed/>
    <w:rsid w:val="005A0427"/>
    <w:pPr>
      <w:tabs>
        <w:tab w:val="center" w:pos="4513"/>
        <w:tab w:val="right" w:pos="9026"/>
      </w:tabs>
    </w:pPr>
  </w:style>
  <w:style w:type="character" w:customStyle="1" w:styleId="FooterChar">
    <w:name w:val="Footer Char"/>
    <w:basedOn w:val="DefaultParagraphFont"/>
    <w:link w:val="Footer"/>
    <w:uiPriority w:val="99"/>
    <w:rsid w:val="005A0427"/>
    <w:rPr>
      <w:rFonts w:eastAsiaTheme="minorEastAsia"/>
      <w:sz w:val="24"/>
      <w:szCs w:val="24"/>
    </w:rPr>
  </w:style>
  <w:style w:type="character" w:styleId="Hyperlink">
    <w:name w:val="Hyperlink"/>
    <w:basedOn w:val="DefaultParagraphFont"/>
    <w:uiPriority w:val="99"/>
    <w:unhideWhenUsed/>
    <w:rsid w:val="005A0427"/>
    <w:rPr>
      <w:color w:val="0563C1" w:themeColor="hyperlink"/>
      <w:u w:val="single"/>
    </w:rPr>
  </w:style>
  <w:style w:type="character" w:styleId="UnresolvedMention">
    <w:name w:val="Unresolved Mention"/>
    <w:basedOn w:val="DefaultParagraphFont"/>
    <w:uiPriority w:val="99"/>
    <w:semiHidden/>
    <w:unhideWhenUsed/>
    <w:rsid w:val="00D93569"/>
    <w:rPr>
      <w:color w:val="605E5C"/>
      <w:shd w:val="clear" w:color="auto" w:fill="E1DFDD"/>
    </w:rPr>
  </w:style>
  <w:style w:type="paragraph" w:customStyle="1" w:styleId="Default">
    <w:name w:val="Default"/>
    <w:rsid w:val="00924C0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7A3A01"/>
    <w:rPr>
      <w:rFonts w:ascii="Arial" w:hAnsi="Arial" w:cs="Arial"/>
      <w:b/>
      <w:bCs/>
    </w:rPr>
  </w:style>
  <w:style w:type="character" w:styleId="PlaceholderText">
    <w:name w:val="Placeholder Text"/>
    <w:basedOn w:val="DefaultParagraphFont"/>
    <w:uiPriority w:val="99"/>
    <w:semiHidden/>
    <w:rsid w:val="007A3A01"/>
    <w:rPr>
      <w:color w:val="808080"/>
    </w:rPr>
  </w:style>
  <w:style w:type="character" w:customStyle="1" w:styleId="Heading3Char">
    <w:name w:val="Heading 3 Char"/>
    <w:basedOn w:val="DefaultParagraphFont"/>
    <w:link w:val="Heading3"/>
    <w:uiPriority w:val="9"/>
    <w:semiHidden/>
    <w:rsid w:val="004F3717"/>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E113A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7080">
      <w:bodyDiv w:val="1"/>
      <w:marLeft w:val="0"/>
      <w:marRight w:val="0"/>
      <w:marTop w:val="0"/>
      <w:marBottom w:val="0"/>
      <w:divBdr>
        <w:top w:val="none" w:sz="0" w:space="0" w:color="auto"/>
        <w:left w:val="none" w:sz="0" w:space="0" w:color="auto"/>
        <w:bottom w:val="none" w:sz="0" w:space="0" w:color="auto"/>
        <w:right w:val="none" w:sz="0" w:space="0" w:color="auto"/>
      </w:divBdr>
    </w:div>
    <w:div w:id="819732416">
      <w:bodyDiv w:val="1"/>
      <w:marLeft w:val="0"/>
      <w:marRight w:val="0"/>
      <w:marTop w:val="0"/>
      <w:marBottom w:val="0"/>
      <w:divBdr>
        <w:top w:val="none" w:sz="0" w:space="0" w:color="auto"/>
        <w:left w:val="none" w:sz="0" w:space="0" w:color="auto"/>
        <w:bottom w:val="none" w:sz="0" w:space="0" w:color="auto"/>
        <w:right w:val="none" w:sz="0" w:space="0" w:color="auto"/>
      </w:divBdr>
    </w:div>
    <w:div w:id="824316956">
      <w:bodyDiv w:val="1"/>
      <w:marLeft w:val="0"/>
      <w:marRight w:val="0"/>
      <w:marTop w:val="0"/>
      <w:marBottom w:val="0"/>
      <w:divBdr>
        <w:top w:val="none" w:sz="0" w:space="0" w:color="auto"/>
        <w:left w:val="none" w:sz="0" w:space="0" w:color="auto"/>
        <w:bottom w:val="none" w:sz="0" w:space="0" w:color="auto"/>
        <w:right w:val="none" w:sz="0" w:space="0" w:color="auto"/>
      </w:divBdr>
    </w:div>
    <w:div w:id="1221552296">
      <w:bodyDiv w:val="1"/>
      <w:marLeft w:val="0"/>
      <w:marRight w:val="0"/>
      <w:marTop w:val="0"/>
      <w:marBottom w:val="0"/>
      <w:divBdr>
        <w:top w:val="none" w:sz="0" w:space="0" w:color="auto"/>
        <w:left w:val="none" w:sz="0" w:space="0" w:color="auto"/>
        <w:bottom w:val="none" w:sz="0" w:space="0" w:color="auto"/>
        <w:right w:val="none" w:sz="0" w:space="0" w:color="auto"/>
      </w:divBdr>
    </w:div>
    <w:div w:id="1844735765">
      <w:bodyDiv w:val="1"/>
      <w:marLeft w:val="0"/>
      <w:marRight w:val="0"/>
      <w:marTop w:val="0"/>
      <w:marBottom w:val="0"/>
      <w:divBdr>
        <w:top w:val="none" w:sz="0" w:space="0" w:color="auto"/>
        <w:left w:val="none" w:sz="0" w:space="0" w:color="auto"/>
        <w:bottom w:val="none" w:sz="0" w:space="0" w:color="auto"/>
        <w:right w:val="none" w:sz="0" w:space="0" w:color="auto"/>
      </w:divBdr>
    </w:div>
    <w:div w:id="20980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atenortheastlincolnshire@nelinc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4362EE527554DBF8CEFF4AD446C42" ma:contentTypeVersion="8" ma:contentTypeDescription="Create a new document." ma:contentTypeScope="" ma:versionID="a6e29342b7e84c2c2734407701ba5b0f">
  <xsd:schema xmlns:xsd="http://www.w3.org/2001/XMLSchema" xmlns:xs="http://www.w3.org/2001/XMLSchema" xmlns:p="http://schemas.microsoft.com/office/2006/metadata/properties" xmlns:ns2="13e5d94b-c169-4da4-8158-82c9d8738235" xmlns:ns3="800e7a08-df09-41d0-a366-252288a6c5f0" targetNamespace="http://schemas.microsoft.com/office/2006/metadata/properties" ma:root="true" ma:fieldsID="6c1b6d5a7b1e374c002cf78a8378b18b" ns2:_="" ns3:_="">
    <xsd:import namespace="13e5d94b-c169-4da4-8158-82c9d8738235"/>
    <xsd:import namespace="800e7a08-df09-41d0-a366-252288a6c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d94b-c169-4da4-8158-82c9d873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e7a08-df09-41d0-a366-252288a6c5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15576-8CA8-45E6-9855-96EA5B99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5d94b-c169-4da4-8158-82c9d8738235"/>
    <ds:schemaRef ds:uri="800e7a08-df09-41d0-a366-252288a6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B2541-F704-42DF-8626-7120AC9B427B}">
  <ds:schemaRefs>
    <ds:schemaRef ds:uri="http://schemas.openxmlformats.org/officeDocument/2006/bibliography"/>
  </ds:schemaRefs>
</ds:datastoreItem>
</file>

<file path=customXml/itemProps3.xml><?xml version="1.0" encoding="utf-8"?>
<ds:datastoreItem xmlns:ds="http://schemas.openxmlformats.org/officeDocument/2006/customXml" ds:itemID="{2D5ECE0B-6D3E-46B8-93A1-118E8CE03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CECB07-B1EE-4DDE-8ED8-406931747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Trowsdale James (2017)</dc:creator>
  <cp:keywords/>
  <dc:description/>
  <cp:lastModifiedBy>Dean Evison (NELC)</cp:lastModifiedBy>
  <cp:revision>17</cp:revision>
  <dcterms:created xsi:type="dcterms:W3CDTF">2023-09-11T10:46:00Z</dcterms:created>
  <dcterms:modified xsi:type="dcterms:W3CDTF">2024-02-06T16:42:00Z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0x010100AB04362EE527554DBF8CEFF4AD446C42</vt:lpwstr>
  </property>
  <property fmtid="{D5CDD505-2E9C-101B-9397-08002B2CF9AE}" pid="3" name="Order">
    <vt:r8>1564500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